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05</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14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rPr>
        <w:t>1143</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7"/>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DB14/T</w:t>
      </w:r>
      <w:r>
        <w:rPr>
          <w:rFonts w:hint="eastAsia" w:hAnsi="黑体"/>
        </w:rPr>
        <w:t>1143-2015</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食用菌</w:t>
      </w:r>
      <w:r>
        <w:t>工厂化生产技术规程</w:t>
      </w:r>
      <w:r>
        <w:rPr>
          <w:rFonts w:hint="eastAsia"/>
          <w:lang w:val="en-US" w:eastAsia="zh-CN"/>
        </w:rPr>
        <w:t xml:space="preserve"> </w:t>
      </w:r>
      <w:bookmarkStart w:id="124" w:name="_GoBack"/>
      <w:bookmarkEnd w:id="124"/>
      <w:r>
        <w:rPr>
          <w:rFonts w:hint="eastAsia"/>
          <w:lang w:val="en-US" w:eastAsia="zh-CN"/>
        </w:rPr>
        <w:t>海鲜菇</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 xml:space="preserve">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2"/>
        <w:spacing w:after="468"/>
      </w:pPr>
      <w:bookmarkStart w:id="21" w:name="BookMark1"/>
      <w:bookmarkStart w:id="22" w:name="_Toc161143812"/>
      <w:bookmarkStart w:id="23" w:name="_Toc155884600"/>
      <w:bookmarkStart w:id="24" w:name="_Toc157009584"/>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"_Toc162775963" </w:instrText>
      </w:r>
      <w:r>
        <w:fldChar w:fldCharType="separate"/>
      </w:r>
      <w:r>
        <w:rPr>
          <w:rStyle w:val="33"/>
          <w:rFonts w:hint="eastAsia"/>
        </w:rPr>
        <w:t>前言</w:t>
      </w:r>
      <w:r>
        <w:tab/>
      </w:r>
      <w:r>
        <w:fldChar w:fldCharType="begin"/>
      </w:r>
      <w:r>
        <w:instrText xml:space="preserve"> PAGEREF _Toc162775963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"_Toc162775964" </w:instrText>
      </w:r>
      <w:r>
        <w:fldChar w:fldCharType="separate"/>
      </w:r>
      <w:r>
        <w:rPr>
          <w:rStyle w:val="33"/>
        </w:rPr>
        <w:t xml:space="preserve">1 </w:t>
      </w:r>
      <w:r>
        <w:rPr>
          <w:rStyle w:val="33"/>
          <w:rFonts w:hint="eastAsia"/>
        </w:rPr>
        <w:t xml:space="preserve"> 范围</w:t>
      </w:r>
      <w:r>
        <w:tab/>
      </w:r>
      <w:r>
        <w:fldChar w:fldCharType="begin"/>
      </w:r>
      <w:r>
        <w:instrText xml:space="preserve"> PAGEREF _Toc162775964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"_Toc162775965"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_Toc162775965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"_Toc162775966"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_Toc162775966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"_Toc162775967" </w:instrText>
      </w:r>
      <w:r>
        <w:fldChar w:fldCharType="separate"/>
      </w:r>
      <w:r>
        <w:rPr>
          <w:rStyle w:val="33"/>
        </w:rPr>
        <w:t xml:space="preserve">4 </w:t>
      </w:r>
      <w:r>
        <w:rPr>
          <w:rStyle w:val="33"/>
          <w:rFonts w:hint="eastAsia"/>
        </w:rPr>
        <w:t xml:space="preserve"> 场地选择及厂房建造</w:t>
      </w:r>
      <w:r>
        <w:tab/>
      </w:r>
      <w:r>
        <w:fldChar w:fldCharType="begin"/>
      </w:r>
      <w:r>
        <w:instrText xml:space="preserve"> PAGEREF _Toc162775967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"_Toc162775968" </w:instrText>
      </w:r>
      <w:r>
        <w:fldChar w:fldCharType="separate"/>
      </w:r>
      <w:r>
        <w:rPr>
          <w:rStyle w:val="33"/>
        </w:rPr>
        <w:t xml:space="preserve">5 </w:t>
      </w:r>
      <w:r>
        <w:rPr>
          <w:rStyle w:val="33"/>
          <w:rFonts w:hint="eastAsia"/>
        </w:rPr>
        <w:t xml:space="preserve"> 菌种生产</w:t>
      </w:r>
      <w:r>
        <w:tab/>
      </w:r>
      <w:r>
        <w:fldChar w:fldCharType="begin"/>
      </w:r>
      <w:r>
        <w:instrText xml:space="preserve"> PAGEREF _Toc162775968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"_Toc162775969" </w:instrText>
      </w:r>
      <w:r>
        <w:fldChar w:fldCharType="separate"/>
      </w:r>
      <w:r>
        <w:rPr>
          <w:rStyle w:val="33"/>
        </w:rPr>
        <w:t xml:space="preserve">6 </w:t>
      </w:r>
      <w:r>
        <w:rPr>
          <w:rStyle w:val="33"/>
          <w:rFonts w:hint="eastAsia"/>
        </w:rPr>
        <w:t xml:space="preserve"> 菌袋制作</w:t>
      </w:r>
      <w:r>
        <w:tab/>
      </w:r>
      <w:r>
        <w:fldChar w:fldCharType="begin"/>
      </w:r>
      <w:r>
        <w:instrText xml:space="preserve"> PAGEREF _Toc162775969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"_Toc162775970" </w:instrText>
      </w:r>
      <w:r>
        <w:fldChar w:fldCharType="separate"/>
      </w:r>
      <w:r>
        <w:rPr>
          <w:rStyle w:val="33"/>
        </w:rPr>
        <w:t xml:space="preserve">7 </w:t>
      </w:r>
      <w:r>
        <w:rPr>
          <w:rStyle w:val="33"/>
          <w:rFonts w:hint="eastAsia"/>
        </w:rPr>
        <w:t xml:space="preserve"> 出菇管理</w:t>
      </w:r>
      <w:r>
        <w:tab/>
      </w:r>
      <w:r>
        <w:fldChar w:fldCharType="begin"/>
      </w:r>
      <w:r>
        <w:instrText xml:space="preserve"> PAGEREF _Toc162775970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"_Toc162775971" </w:instrText>
      </w:r>
      <w:r>
        <w:fldChar w:fldCharType="separate"/>
      </w:r>
      <w:r>
        <w:rPr>
          <w:rStyle w:val="33"/>
        </w:rPr>
        <w:t xml:space="preserve">8 </w:t>
      </w:r>
      <w:r>
        <w:rPr>
          <w:rStyle w:val="33"/>
          <w:rFonts w:hint="eastAsia"/>
        </w:rPr>
        <w:t xml:space="preserve"> 病虫害防控</w:t>
      </w:r>
      <w:r>
        <w:tab/>
      </w:r>
      <w:r>
        <w:fldChar w:fldCharType="begin"/>
      </w:r>
      <w:r>
        <w:instrText xml:space="preserve"> PAGEREF _Toc162775971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"_Toc162775972" </w:instrText>
      </w:r>
      <w:r>
        <w:fldChar w:fldCharType="separate"/>
      </w:r>
      <w:r>
        <w:rPr>
          <w:rStyle w:val="33"/>
        </w:rPr>
        <w:t xml:space="preserve">9 </w:t>
      </w:r>
      <w:r>
        <w:rPr>
          <w:rStyle w:val="33"/>
          <w:rFonts w:hint="eastAsia"/>
        </w:rPr>
        <w:t xml:space="preserve"> 档案记录</w:t>
      </w:r>
      <w:r>
        <w:tab/>
      </w:r>
      <w:r>
        <w:fldChar w:fldCharType="begin"/>
      </w:r>
      <w:r>
        <w:instrText xml:space="preserve"> PAGEREF _Toc162775972 \h </w:instrText>
      </w:r>
      <w:r>
        <w:fldChar w:fldCharType="separate"/>
      </w:r>
      <w:r>
        <w:t>3</w:t>
      </w:r>
      <w:r>
        <w:fldChar w:fldCharType="end"/>
      </w:r>
      <w:r>
        <w:fldChar w:fldCharType="end"/>
      </w:r>
    </w:p>
    <w:p>
      <w:pPr>
        <w:pStyle w:val="19"/>
        <w:tabs>
          <w:tab w:val="right" w:leader="dot" w:pos="9344"/>
        </w:tabs>
        <w:rPr>
          <w:rStyle w:val="33"/>
        </w:rPr>
      </w:pPr>
      <w:r>
        <w:fldChar w:fldCharType="begin"/>
      </w:r>
      <w:r>
        <w:instrText xml:space="preserve"> HYPERLINK \l "_Toc162775973" </w:instrText>
      </w:r>
      <w:r>
        <w:fldChar w:fldCharType="separate"/>
      </w:r>
      <w:r>
        <w:rPr>
          <w:rStyle w:val="33"/>
          <w:rFonts w:hint="eastAsia"/>
        </w:rPr>
        <w:t>附录A（资料性）</w:t>
      </w:r>
      <w:r>
        <w:rPr>
          <w:rStyle w:val="33"/>
        </w:rPr>
        <w:t xml:space="preserve">  </w:t>
      </w:r>
      <w:r>
        <w:rPr>
          <w:rStyle w:val="33"/>
          <w:rFonts w:hint="eastAsia"/>
        </w:rPr>
        <w:t>海鲜菇工厂化厂房设施设备配备要求</w:t>
      </w:r>
      <w:r>
        <w:rPr>
          <w:rStyle w:val="33"/>
        </w:rPr>
        <w:tab/>
      </w:r>
      <w:r>
        <w:rPr>
          <w:rStyle w:val="33"/>
        </w:rPr>
        <w:fldChar w:fldCharType="begin"/>
      </w:r>
      <w:r>
        <w:rPr>
          <w:rStyle w:val="33"/>
        </w:rPr>
        <w:instrText xml:space="preserve"> PAGEREF _Toc162775973 \h </w:instrText>
      </w:r>
      <w:r>
        <w:rPr>
          <w:rStyle w:val="33"/>
        </w:rPr>
        <w:fldChar w:fldCharType="separate"/>
      </w:r>
      <w:r>
        <w:rPr>
          <w:rStyle w:val="33"/>
        </w:rPr>
        <w:t>4</w:t>
      </w:r>
      <w:r>
        <w:rPr>
          <w:rStyle w:val="33"/>
        </w:rPr>
        <w:fldChar w:fldCharType="end"/>
      </w:r>
      <w:r>
        <w:rPr>
          <w:rStyle w:val="33"/>
        </w:rPr>
        <w:fldChar w:fldCharType="end"/>
      </w:r>
    </w:p>
    <w:p>
      <w:pPr>
        <w:pStyle w:val="19"/>
        <w:tabs>
          <w:tab w:val="right" w:leader="dot" w:pos="9344"/>
        </w:tabs>
        <w:rPr>
          <w:rStyle w:val="33"/>
        </w:rPr>
      </w:pPr>
      <w:r>
        <w:fldChar w:fldCharType="begin"/>
      </w:r>
      <w:r>
        <w:instrText xml:space="preserve"> HYPERLINK \l "_Toc162775974" </w:instrText>
      </w:r>
      <w:r>
        <w:fldChar w:fldCharType="separate"/>
      </w:r>
      <w:r>
        <w:rPr>
          <w:rStyle w:val="33"/>
          <w:rFonts w:hint="eastAsia"/>
        </w:rPr>
        <w:t>附录B（资料性）</w:t>
      </w:r>
      <w:r>
        <w:rPr>
          <w:rStyle w:val="33"/>
        </w:rPr>
        <w:t xml:space="preserve">  </w:t>
      </w:r>
      <w:r>
        <w:rPr>
          <w:rStyle w:val="33"/>
          <w:rFonts w:hint="eastAsia"/>
        </w:rPr>
        <w:t>海鲜菇工厂化发菌检查统计表</w:t>
      </w:r>
      <w:r>
        <w:rPr>
          <w:rStyle w:val="33"/>
        </w:rPr>
        <w:tab/>
      </w:r>
      <w:r>
        <w:rPr>
          <w:rStyle w:val="33"/>
        </w:rPr>
        <w:fldChar w:fldCharType="begin"/>
      </w:r>
      <w:r>
        <w:rPr>
          <w:rStyle w:val="33"/>
        </w:rPr>
        <w:instrText xml:space="preserve"> PAGEREF _Toc162775974 \h </w:instrText>
      </w:r>
      <w:r>
        <w:rPr>
          <w:rStyle w:val="33"/>
        </w:rPr>
        <w:fldChar w:fldCharType="separate"/>
      </w:r>
      <w:r>
        <w:rPr>
          <w:rStyle w:val="33"/>
        </w:rPr>
        <w:t>5</w:t>
      </w:r>
      <w:r>
        <w:rPr>
          <w:rStyle w:val="33"/>
        </w:rPr>
        <w:fldChar w:fldCharType="end"/>
      </w:r>
      <w:r>
        <w:rPr>
          <w:rStyle w:val="33"/>
        </w:rPr>
        <w:fldChar w:fldCharType="end"/>
      </w:r>
    </w:p>
    <w:p>
      <w:pPr>
        <w:pStyle w:val="19"/>
        <w:tabs>
          <w:tab w:val="right" w:leader="dot" w:pos="9344"/>
        </w:tabs>
        <w:rPr>
          <w:rStyle w:val="33"/>
        </w:rPr>
      </w:pPr>
      <w:r>
        <w:fldChar w:fldCharType="begin"/>
      </w:r>
      <w:r>
        <w:instrText xml:space="preserve"> HYPERLINK \l "_Toc162775975" </w:instrText>
      </w:r>
      <w:r>
        <w:fldChar w:fldCharType="separate"/>
      </w:r>
      <w:r>
        <w:rPr>
          <w:rStyle w:val="33"/>
          <w:rFonts w:hint="eastAsia"/>
        </w:rPr>
        <w:t>附录C（资料性）</w:t>
      </w:r>
      <w:r>
        <w:rPr>
          <w:rStyle w:val="33"/>
        </w:rPr>
        <w:t xml:space="preserve">  </w:t>
      </w:r>
      <w:r>
        <w:rPr>
          <w:rStyle w:val="33"/>
          <w:rFonts w:hint="eastAsia"/>
        </w:rPr>
        <w:t>海鲜菇工厂化生产病虫害防控措施</w:t>
      </w:r>
      <w:r>
        <w:rPr>
          <w:rStyle w:val="33"/>
        </w:rPr>
        <w:tab/>
      </w:r>
      <w:r>
        <w:rPr>
          <w:rStyle w:val="33"/>
        </w:rPr>
        <w:fldChar w:fldCharType="begin"/>
      </w:r>
      <w:r>
        <w:rPr>
          <w:rStyle w:val="33"/>
        </w:rPr>
        <w:instrText xml:space="preserve"> PAGEREF _Toc162775975 \h </w:instrText>
      </w:r>
      <w:r>
        <w:rPr>
          <w:rStyle w:val="33"/>
        </w:rPr>
        <w:fldChar w:fldCharType="separate"/>
      </w:r>
      <w:r>
        <w:rPr>
          <w:rStyle w:val="33"/>
        </w:rPr>
        <w:t>6</w:t>
      </w:r>
      <w:r>
        <w:rPr>
          <w:rStyle w:val="33"/>
        </w:rPr>
        <w:fldChar w:fldCharType="end"/>
      </w:r>
      <w:r>
        <w:rPr>
          <w:rStyle w:val="33"/>
        </w:rPr>
        <w:fldChar w:fldCharType="end"/>
      </w:r>
    </w:p>
    <w:p>
      <w:pPr>
        <w:pStyle w:val="19"/>
        <w:tabs>
          <w:tab w:val="right" w:leader="dot" w:pos="9344"/>
        </w:tabs>
        <w:rPr>
          <w:rStyle w:val="33"/>
        </w:rPr>
      </w:pPr>
      <w:r>
        <w:fldChar w:fldCharType="begin"/>
      </w:r>
      <w:r>
        <w:instrText xml:space="preserve"> HYPERLINK \l "_Toc162775976" </w:instrText>
      </w:r>
      <w:r>
        <w:fldChar w:fldCharType="separate"/>
      </w:r>
      <w:r>
        <w:rPr>
          <w:rStyle w:val="33"/>
          <w:rFonts w:hint="eastAsia"/>
        </w:rPr>
        <w:t>附录D（资料性）</w:t>
      </w:r>
      <w:r>
        <w:rPr>
          <w:rStyle w:val="33"/>
        </w:rPr>
        <w:t xml:space="preserve">  </w:t>
      </w:r>
      <w:r>
        <w:rPr>
          <w:rStyle w:val="33"/>
          <w:rFonts w:hint="eastAsia"/>
        </w:rPr>
        <w:t>海鲜菇工厂化生产记录</w:t>
      </w:r>
      <w:r>
        <w:rPr>
          <w:rStyle w:val="33"/>
        </w:rPr>
        <w:tab/>
      </w:r>
      <w:r>
        <w:rPr>
          <w:rStyle w:val="33"/>
        </w:rPr>
        <w:fldChar w:fldCharType="begin"/>
      </w:r>
      <w:r>
        <w:rPr>
          <w:rStyle w:val="33"/>
        </w:rPr>
        <w:instrText xml:space="preserve"> PAGEREF _Toc162775976 \h </w:instrText>
      </w:r>
      <w:r>
        <w:rPr>
          <w:rStyle w:val="33"/>
        </w:rPr>
        <w:fldChar w:fldCharType="separate"/>
      </w:r>
      <w:r>
        <w:rPr>
          <w:rStyle w:val="33"/>
        </w:rPr>
        <w:t>7</w:t>
      </w:r>
      <w:r>
        <w:rPr>
          <w:rStyle w:val="33"/>
        </w:rPr>
        <w:fldChar w:fldCharType="end"/>
      </w:r>
      <w:r>
        <w:rPr>
          <w:rStyle w:val="33"/>
        </w:rPr>
        <w:fldChar w:fldCharType="end"/>
      </w:r>
    </w:p>
    <w:p>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0"/>
        <w:spacing w:after="468"/>
      </w:pPr>
      <w:bookmarkStart w:id="25" w:name="_Toc162775963"/>
      <w:bookmarkStart w:id="26" w:name="BookMark2"/>
      <w:r>
        <w:rPr>
          <w:spacing w:val="320"/>
        </w:rPr>
        <w:t>前</w:t>
      </w:r>
      <w:r>
        <w:t>言</w:t>
      </w:r>
      <w:bookmarkEnd w:id="22"/>
      <w:bookmarkEnd w:id="23"/>
      <w:bookmarkEnd w:id="24"/>
      <w:bookmarkEnd w:id="25"/>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本文件代替了DB14/T 1143-2015《袋栽海鲜菇工厂化生产技术规程》，与DB14/T 1143-2015相比，除结构调整和编辑性改动外，主要技术变化如下：</w:t>
      </w:r>
    </w:p>
    <w:p>
      <w:pPr>
        <w:pStyle w:val="133"/>
      </w:pPr>
      <w:r>
        <w:rPr>
          <w:rFonts w:hint="eastAsia"/>
        </w:rPr>
        <w:t>删除了海鲜菇和催蕾（见2015版的3.1、3.3）；</w:t>
      </w:r>
    </w:p>
    <w:p>
      <w:pPr>
        <w:pStyle w:val="133"/>
      </w:pPr>
      <w:r>
        <w:rPr>
          <w:rFonts w:hint="eastAsia"/>
        </w:rPr>
        <w:t>删除了病虫害防治（见2015版的6）；</w:t>
      </w:r>
    </w:p>
    <w:p>
      <w:pPr>
        <w:pStyle w:val="133"/>
      </w:pPr>
      <w:r>
        <w:rPr>
          <w:rFonts w:hint="eastAsia"/>
        </w:rPr>
        <w:t>删除了栽培床架（见2015版的4.3）；</w:t>
      </w:r>
    </w:p>
    <w:p>
      <w:pPr>
        <w:pStyle w:val="133"/>
      </w:pPr>
      <w:r>
        <w:rPr>
          <w:rFonts w:hint="eastAsia"/>
        </w:rPr>
        <w:t>删除了菌丝体培养（见2015版的5.6）；</w:t>
      </w:r>
    </w:p>
    <w:p>
      <w:pPr>
        <w:pStyle w:val="133"/>
      </w:pPr>
      <w:r>
        <w:rPr>
          <w:rFonts w:hint="eastAsia"/>
        </w:rPr>
        <w:t>删除了子实体培养（见2015版的5.8）；</w:t>
      </w:r>
    </w:p>
    <w:p>
      <w:pPr>
        <w:pStyle w:val="133"/>
      </w:pPr>
      <w:r>
        <w:rPr>
          <w:rFonts w:hint="eastAsia"/>
        </w:rPr>
        <w:t>更改了场地选择与厂房建造（见4，2015版的4）；</w:t>
      </w:r>
    </w:p>
    <w:p>
      <w:pPr>
        <w:pStyle w:val="133"/>
      </w:pPr>
      <w:r>
        <w:rPr>
          <w:rFonts w:hint="eastAsia"/>
        </w:rPr>
        <w:t>更改了培养料配方（见6.1.1，2015版的5.2.1）；</w:t>
      </w:r>
    </w:p>
    <w:p>
      <w:pPr>
        <w:pStyle w:val="133"/>
      </w:pPr>
      <w:r>
        <w:rPr>
          <w:rFonts w:hint="eastAsia"/>
        </w:rPr>
        <w:t>增加了发菌（见6.6）；</w:t>
      </w:r>
    </w:p>
    <w:p>
      <w:pPr>
        <w:pStyle w:val="133"/>
      </w:pPr>
      <w:r>
        <w:rPr>
          <w:rFonts w:hint="eastAsia"/>
        </w:rPr>
        <w:t>增加了出菇管理（见7）；</w:t>
      </w:r>
    </w:p>
    <w:p>
      <w:pPr>
        <w:pStyle w:val="57"/>
        <w:ind w:firstLine="420"/>
      </w:pPr>
      <w:r>
        <w:rPr>
          <w:rFonts w:hint="eastAsia"/>
        </w:rPr>
        <w:t>——增加了病虫害防控（见8）；</w:t>
      </w:r>
    </w:p>
    <w:p>
      <w:pPr>
        <w:pStyle w:val="133"/>
      </w:pPr>
      <w:r>
        <w:rPr>
          <w:rFonts w:hint="eastAsia"/>
        </w:rPr>
        <w:t>增加了档案记录（见9）；</w:t>
      </w:r>
    </w:p>
    <w:p>
      <w:pPr>
        <w:pStyle w:val="133"/>
      </w:pPr>
      <w:r>
        <w:rPr>
          <w:rFonts w:hint="eastAsia"/>
        </w:rPr>
        <w:t>增加了海鲜菇工厂化厂房设施设备要求（见附录A）；</w:t>
      </w:r>
    </w:p>
    <w:p>
      <w:pPr>
        <w:pStyle w:val="133"/>
      </w:pPr>
      <w:r>
        <w:rPr>
          <w:rFonts w:hint="eastAsia"/>
        </w:rPr>
        <w:t>增加了海鲜菇工厂化发菌菌袋检查统计表（</w:t>
      </w:r>
      <w:r>
        <w:rPr>
          <w:rFonts w:ascii="Times New Roman"/>
        </w:rPr>
        <w:t>见附录</w:t>
      </w:r>
      <w:r>
        <w:rPr>
          <w:rFonts w:hint="eastAsia" w:ascii="Times New Roman"/>
        </w:rPr>
        <w:t>B</w:t>
      </w:r>
      <w:r>
        <w:rPr>
          <w:rFonts w:hint="eastAsia"/>
        </w:rPr>
        <w:t>）；</w:t>
      </w:r>
    </w:p>
    <w:p>
      <w:pPr>
        <w:pStyle w:val="133"/>
      </w:pPr>
      <w:r>
        <w:rPr>
          <w:rFonts w:hint="eastAsia" w:ascii="Times New Roman"/>
        </w:rPr>
        <w:t>增加了</w:t>
      </w:r>
      <w:r>
        <w:rPr>
          <w:rFonts w:hint="eastAsia"/>
        </w:rPr>
        <w:t>海鲜菇</w:t>
      </w:r>
      <w:r>
        <w:rPr>
          <w:rFonts w:hint="eastAsia" w:ascii="Times New Roman"/>
        </w:rPr>
        <w:t>工厂化生产病虫害防控措施</w:t>
      </w:r>
      <w:r>
        <w:rPr>
          <w:rFonts w:ascii="Times New Roman"/>
        </w:rPr>
        <w:t>（见附录</w:t>
      </w:r>
      <w:r>
        <w:rPr>
          <w:rFonts w:hint="eastAsia" w:ascii="Times New Roman"/>
        </w:rPr>
        <w:t>C</w:t>
      </w:r>
      <w:r>
        <w:rPr>
          <w:rFonts w:ascii="Times New Roman"/>
        </w:rPr>
        <w:t>）</w:t>
      </w:r>
      <w:r>
        <w:rPr>
          <w:rFonts w:hint="eastAsia" w:ascii="Times New Roman"/>
        </w:rPr>
        <w:t>；</w:t>
      </w:r>
    </w:p>
    <w:p>
      <w:pPr>
        <w:pStyle w:val="133"/>
      </w:pPr>
      <w:r>
        <w:rPr>
          <w:rFonts w:hint="eastAsia"/>
        </w:rPr>
        <w:t>增加了海鲜菇工厂化生产记录（见附录D）；</w:t>
      </w:r>
    </w:p>
    <w:p>
      <w:pPr>
        <w:pStyle w:val="57"/>
        <w:ind w:firstLine="420"/>
      </w:pPr>
      <w:r>
        <w:rPr>
          <w:rFonts w:hint="eastAsia"/>
        </w:rPr>
        <w:t>本文件由山西省农业农村厅提出、组织实施和监督检查。</w:t>
      </w:r>
    </w:p>
    <w:p>
      <w:pPr>
        <w:pStyle w:val="57"/>
        <w:ind w:firstLine="420"/>
      </w:pPr>
      <w:r>
        <w:rPr>
          <w:rFonts w:hint="eastAsia"/>
        </w:rPr>
        <w:t>本文件由山西省市场监督管理局对标准的组织实施情况进行监督检查。</w:t>
      </w:r>
    </w:p>
    <w:p>
      <w:pPr>
        <w:pStyle w:val="57"/>
        <w:ind w:firstLine="420"/>
      </w:pPr>
      <w:r>
        <w:rPr>
          <w:rFonts w:hint="eastAsia"/>
        </w:rPr>
        <w:t>本文件由山西省农业标准化技术委员会（SXS/TC19)归口。</w:t>
      </w:r>
    </w:p>
    <w:p>
      <w:pPr>
        <w:pStyle w:val="57"/>
        <w:ind w:firstLine="420"/>
      </w:pPr>
      <w:r>
        <w:rPr>
          <w:rFonts w:hint="eastAsia"/>
        </w:rPr>
        <w:t>本文件起草单位：山西农业大学、山西省食用菌工程技术研究中心。</w:t>
      </w:r>
    </w:p>
    <w:p>
      <w:pPr>
        <w:pStyle w:val="57"/>
        <w:ind w:firstLine="420"/>
      </w:pPr>
      <w:r>
        <w:rPr>
          <w:rFonts w:hint="eastAsia"/>
        </w:rPr>
        <w:t>本文件主要起草人：杨杰、孟俊龙、艾瑞敏、李新梅、常明昌、冯翠萍、刘靖宇、程红艳、程艳芬、王小军、韩晓芳、段超。</w:t>
      </w:r>
    </w:p>
    <w:p>
      <w:pPr>
        <w:pStyle w:val="57"/>
        <w:ind w:firstLine="420"/>
      </w:pPr>
      <w:r>
        <w:rPr>
          <w:rFonts w:hint="eastAsia"/>
        </w:rPr>
        <w:t>本文件及其所代替文件的历次版本发布情况为：</w:t>
      </w:r>
    </w:p>
    <w:p>
      <w:pPr>
        <w:pStyle w:val="57"/>
        <w:ind w:firstLine="420"/>
      </w:pPr>
      <w:r>
        <w:rPr>
          <w:rFonts w:hint="eastAsia"/>
        </w:rPr>
        <w:t>——2015年首次发布为DB14/T 1143-2015。</w:t>
      </w:r>
    </w:p>
    <w:p>
      <w:pPr>
        <w:pStyle w:val="57"/>
        <w:ind w:firstLine="420"/>
      </w:pPr>
      <w:r>
        <w:rPr>
          <w:rFonts w:hint="eastAsia"/>
        </w:rPr>
        <w:t>——本次为第一次修订。</w:t>
      </w: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6"/>
    <w:p>
      <w:pPr>
        <w:spacing w:line="20" w:lineRule="exact"/>
        <w:jc w:val="center"/>
        <w:rPr>
          <w:rFonts w:ascii="黑体" w:hAnsi="黑体" w:eastAsia="黑体"/>
          <w:sz w:val="32"/>
          <w:szCs w:val="32"/>
        </w:rPr>
      </w:pPr>
      <w:bookmarkStart w:id="27" w:name="BookMark4"/>
    </w:p>
    <w:p>
      <w:pPr>
        <w:spacing w:line="20" w:lineRule="exact"/>
        <w:jc w:val="center"/>
        <w:rPr>
          <w:rFonts w:ascii="黑体" w:hAnsi="黑体" w:eastAsia="黑体"/>
          <w:sz w:val="32"/>
          <w:szCs w:val="32"/>
        </w:rPr>
      </w:pPr>
    </w:p>
    <w:sdt>
      <w:sdtPr>
        <w:tag w:val="NEW_STAND_NAME"/>
        <w:id w:val="595910757"/>
        <w:lock w:val="sdtLocked"/>
        <w:placeholder>
          <w:docPart w:val="C5C67F1594E2490D9CB8A49EC0BDCFE9"/>
        </w:placeholder>
      </w:sdtPr>
      <w:sdtContent>
        <w:p>
          <w:pPr>
            <w:pStyle w:val="178"/>
            <w:spacing w:before="3" w:beforeLines="1" w:after="686" w:afterLines="220"/>
          </w:pPr>
          <w:bookmarkStart w:id="28" w:name="NEW_STAND_NAME"/>
          <w:r>
            <w:rPr>
              <w:rFonts w:hint="eastAsia"/>
            </w:rPr>
            <w:t>袋栽海鲜菇工厂化生产技术规程</w:t>
          </w:r>
        </w:p>
      </w:sdtContent>
    </w:sdt>
    <w:bookmarkEnd w:id="28"/>
    <w:p>
      <w:pPr>
        <w:pStyle w:val="105"/>
        <w:spacing w:before="312" w:after="312"/>
      </w:pPr>
      <w:bookmarkStart w:id="29" w:name="_Toc26986530"/>
      <w:bookmarkStart w:id="30" w:name="_Toc17233325"/>
      <w:bookmarkStart w:id="31" w:name="_Toc161143813"/>
      <w:bookmarkStart w:id="32" w:name="_Toc162775964"/>
      <w:bookmarkStart w:id="33" w:name="_Toc17233333"/>
      <w:bookmarkStart w:id="34" w:name="_Toc24884218"/>
      <w:bookmarkStart w:id="35" w:name="_Toc97191423"/>
      <w:bookmarkStart w:id="36" w:name="_Toc155884601"/>
      <w:bookmarkStart w:id="37" w:name="_Toc26718930"/>
      <w:bookmarkStart w:id="38" w:name="_Toc26648465"/>
      <w:bookmarkStart w:id="39" w:name="_Toc24884211"/>
      <w:bookmarkStart w:id="40" w:name="_Toc26986771"/>
      <w:bookmarkStart w:id="41" w:name="_Toc157009585"/>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pPr>
        <w:pStyle w:val="57"/>
        <w:ind w:firstLine="420"/>
        <w:rPr>
          <w:rFonts w:hAnsi="宋体"/>
        </w:rPr>
      </w:pPr>
      <w:bookmarkStart w:id="42" w:name="_Toc17233334"/>
      <w:bookmarkStart w:id="43" w:name="_Toc17233326"/>
      <w:bookmarkStart w:id="44" w:name="_Toc24884212"/>
      <w:bookmarkStart w:id="45" w:name="_Toc26648466"/>
      <w:bookmarkStart w:id="46" w:name="_Toc24884219"/>
      <w:r>
        <w:rPr>
          <w:rFonts w:hint="eastAsia"/>
        </w:rPr>
        <w:t>本文件规定了</w:t>
      </w:r>
      <w:r>
        <w:rPr>
          <w:rFonts w:hint="eastAsia" w:hAnsi="宋体"/>
        </w:rPr>
        <w:t>袋栽海鲜菇工厂化生产的术语和定义、场地选择及厂房建造、菌种生产、菌袋制作、出菇管理、病虫害防控和档案记录。</w:t>
      </w:r>
    </w:p>
    <w:p>
      <w:pPr>
        <w:pStyle w:val="57"/>
        <w:ind w:firstLine="420"/>
      </w:pPr>
      <w:r>
        <w:rPr>
          <w:rFonts w:hint="eastAsia"/>
        </w:rPr>
        <w:t>本文件适用于</w:t>
      </w:r>
      <w:r>
        <w:rPr>
          <w:rFonts w:hint="eastAsia" w:hAnsi="宋体"/>
        </w:rPr>
        <w:t>袋栽海鲜菇工厂化生产</w:t>
      </w:r>
      <w:r>
        <w:rPr>
          <w:rFonts w:hint="eastAsia"/>
        </w:rPr>
        <w:t>。</w:t>
      </w:r>
    </w:p>
    <w:p>
      <w:pPr>
        <w:pStyle w:val="105"/>
        <w:spacing w:before="312" w:after="312"/>
      </w:pPr>
      <w:bookmarkStart w:id="47" w:name="_Toc26986531"/>
      <w:bookmarkStart w:id="48" w:name="_Toc97191424"/>
      <w:bookmarkStart w:id="49" w:name="_Toc161143814"/>
      <w:bookmarkStart w:id="50" w:name="_Toc26986772"/>
      <w:bookmarkStart w:id="51" w:name="_Toc26718931"/>
      <w:bookmarkStart w:id="52" w:name="_Toc157009586"/>
      <w:bookmarkStart w:id="53" w:name="_Toc155884602"/>
      <w:bookmarkStart w:id="54" w:name="_Toc162775965"/>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D772AAA64EA9457588849F8D042BF18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1"/>
        <w:rPr>
          <w:rFonts w:hAnsi="宋体"/>
        </w:rPr>
      </w:pPr>
      <w:r>
        <w:rPr>
          <w:rFonts w:hint="eastAsia" w:hAnsi="宋体"/>
        </w:rPr>
        <w:t>GB 3095 环境空气质量标准</w:t>
      </w:r>
    </w:p>
    <w:p>
      <w:pPr>
        <w:pStyle w:val="231"/>
        <w:rPr>
          <w:rFonts w:hAnsi="宋体"/>
        </w:rPr>
      </w:pPr>
      <w:r>
        <w:rPr>
          <w:rFonts w:hint="eastAsia" w:hAnsi="宋体"/>
        </w:rPr>
        <w:t>GB 5749 生活饮用水卫生标准</w:t>
      </w:r>
    </w:p>
    <w:p>
      <w:pPr>
        <w:pStyle w:val="231"/>
        <w:rPr>
          <w:rFonts w:hAnsi="宋体"/>
        </w:rPr>
      </w:pPr>
      <w:r>
        <w:rPr>
          <w:rFonts w:hAnsi="宋体"/>
        </w:rPr>
        <w:t>GB/T 8321</w:t>
      </w:r>
      <w:r>
        <w:rPr>
          <w:rFonts w:hint="eastAsia" w:hAnsi="宋体"/>
        </w:rPr>
        <w:t xml:space="preserve">（所有部分） </w:t>
      </w:r>
      <w:r>
        <w:rPr>
          <w:rFonts w:hAnsi="宋体"/>
        </w:rPr>
        <w:t>农药合理使用准则</w:t>
      </w:r>
    </w:p>
    <w:p>
      <w:pPr>
        <w:pStyle w:val="231"/>
        <w:rPr>
          <w:rFonts w:hAnsi="宋体"/>
        </w:rPr>
      </w:pPr>
      <w:r>
        <w:rPr>
          <w:rFonts w:hAnsi="宋体"/>
        </w:rPr>
        <w:t>GB/T 12728 食用菌术语</w:t>
      </w:r>
    </w:p>
    <w:p>
      <w:pPr>
        <w:pStyle w:val="231"/>
        <w:rPr>
          <w:rFonts w:hAnsi="宋体"/>
        </w:rPr>
      </w:pPr>
      <w:r>
        <w:rPr>
          <w:rFonts w:hAnsi="宋体"/>
        </w:rPr>
        <w:t>GB 500</w:t>
      </w:r>
      <w:r>
        <w:rPr>
          <w:rFonts w:hint="eastAsia" w:hAnsi="宋体"/>
        </w:rPr>
        <w:t>09</w:t>
      </w:r>
      <w:r>
        <w:rPr>
          <w:rFonts w:hAnsi="宋体"/>
        </w:rPr>
        <w:t xml:space="preserve"> </w:t>
      </w:r>
      <w:r>
        <w:rPr>
          <w:rFonts w:hint="eastAsia" w:hAnsi="宋体"/>
        </w:rPr>
        <w:t>建筑结构荷载规范</w:t>
      </w:r>
    </w:p>
    <w:p>
      <w:pPr>
        <w:pStyle w:val="231"/>
        <w:rPr>
          <w:rFonts w:hAnsi="宋体"/>
        </w:rPr>
      </w:pPr>
      <w:r>
        <w:rPr>
          <w:rFonts w:hAnsi="宋体"/>
        </w:rPr>
        <w:t xml:space="preserve">GB 50073 </w:t>
      </w:r>
      <w:r>
        <w:rPr>
          <w:rFonts w:hint="eastAsia" w:hAnsi="宋体"/>
        </w:rPr>
        <w:t>洁净厂房设计规范</w:t>
      </w:r>
    </w:p>
    <w:p>
      <w:pPr>
        <w:pStyle w:val="231"/>
        <w:rPr>
          <w:rFonts w:hAnsi="宋体"/>
        </w:rPr>
      </w:pPr>
      <w:r>
        <w:rPr>
          <w:rFonts w:hAnsi="宋体"/>
        </w:rPr>
        <w:t>NY</w:t>
      </w:r>
      <w:r>
        <w:rPr>
          <w:rFonts w:hint="eastAsia" w:hAnsi="宋体"/>
        </w:rPr>
        <w:t>/T</w:t>
      </w:r>
      <w:r>
        <w:rPr>
          <w:rFonts w:hAnsi="宋体"/>
        </w:rPr>
        <w:t xml:space="preserve"> </w:t>
      </w:r>
      <w:r>
        <w:rPr>
          <w:rFonts w:hint="eastAsia" w:hAnsi="宋体"/>
        </w:rPr>
        <w:t>391 绿色食品 产地环境质量</w:t>
      </w:r>
    </w:p>
    <w:p>
      <w:pPr>
        <w:pStyle w:val="231"/>
        <w:rPr>
          <w:rFonts w:hAnsi="宋体"/>
        </w:rPr>
      </w:pPr>
      <w:r>
        <w:rPr>
          <w:rFonts w:hAnsi="宋体"/>
        </w:rPr>
        <w:t>NY/T 528 食用菌菌种生产技术规程</w:t>
      </w:r>
    </w:p>
    <w:p>
      <w:pPr>
        <w:pStyle w:val="231"/>
        <w:rPr>
          <w:rFonts w:hAnsi="宋体"/>
        </w:rPr>
      </w:pPr>
      <w:r>
        <w:rPr>
          <w:rFonts w:hAnsi="宋体"/>
        </w:rPr>
        <w:t>NY</w:t>
      </w:r>
      <w:r>
        <w:rPr>
          <w:rFonts w:hint="eastAsia" w:hAnsi="宋体"/>
        </w:rPr>
        <w:t>/T</w:t>
      </w:r>
      <w:r>
        <w:rPr>
          <w:rFonts w:hAnsi="宋体"/>
        </w:rPr>
        <w:t xml:space="preserve"> </w:t>
      </w:r>
      <w:r>
        <w:rPr>
          <w:rFonts w:hint="eastAsia" w:hAnsi="宋体"/>
        </w:rPr>
        <w:t>1935</w:t>
      </w:r>
      <w:r>
        <w:rPr>
          <w:rFonts w:hAnsi="宋体"/>
        </w:rPr>
        <w:t xml:space="preserve"> 食用菌栽培基质</w:t>
      </w:r>
      <w:r>
        <w:rPr>
          <w:rFonts w:hint="eastAsia" w:hAnsi="宋体"/>
        </w:rPr>
        <w:t>质量</w:t>
      </w:r>
      <w:r>
        <w:rPr>
          <w:rFonts w:hAnsi="宋体"/>
        </w:rPr>
        <w:t>安全要求</w:t>
      </w:r>
    </w:p>
    <w:p>
      <w:pPr>
        <w:pStyle w:val="105"/>
        <w:spacing w:before="312" w:after="312"/>
      </w:pPr>
      <w:bookmarkStart w:id="55" w:name="_Toc97191425"/>
      <w:bookmarkStart w:id="56" w:name="_Toc161143815"/>
      <w:bookmarkStart w:id="57" w:name="_Toc157009587"/>
      <w:bookmarkStart w:id="58" w:name="_Toc162775966"/>
      <w:bookmarkStart w:id="59" w:name="_Toc155884603"/>
      <w:r>
        <w:rPr>
          <w:rFonts w:hint="eastAsia"/>
          <w:szCs w:val="21"/>
        </w:rPr>
        <w:t>术语和定义</w:t>
      </w:r>
      <w:bookmarkEnd w:id="55"/>
      <w:bookmarkEnd w:id="56"/>
      <w:bookmarkEnd w:id="57"/>
      <w:bookmarkEnd w:id="58"/>
      <w:bookmarkEnd w:id="59"/>
    </w:p>
    <w:sdt>
      <w:sdtPr>
        <w:rPr>
          <w:rFonts w:hAnsi="宋体"/>
        </w:rPr>
        <w:id w:val="-1909835108"/>
        <w:placeholder>
          <w:docPart w:val="765642DE40D9482DA49049CA506723B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rPr>
      </w:sdtEndPr>
      <w:sdtContent>
        <w:p>
          <w:pPr>
            <w:pStyle w:val="57"/>
            <w:ind w:firstLine="420"/>
          </w:pPr>
          <w:bookmarkStart w:id="60" w:name="_Toc26986532"/>
          <w:bookmarkEnd w:id="60"/>
          <w:r>
            <w:rPr>
              <w:rFonts w:hAnsi="宋体"/>
            </w:rPr>
            <w:t>GB/T 12728界定的以及下列术语和定义适用于本文件。</w:t>
          </w:r>
        </w:p>
      </w:sdtContent>
    </w:sdt>
    <w:p>
      <w:pPr>
        <w:pStyle w:val="224"/>
        <w:ind w:left="420" w:hanging="420" w:hangingChars="200"/>
        <w:rPr>
          <w:rFonts w:hAnsi="宋体"/>
        </w:rPr>
      </w:pPr>
      <w:r>
        <w:rPr>
          <w:rFonts w:ascii="黑体" w:hAnsi="黑体" w:eastAsia="黑体"/>
        </w:rPr>
        <w:br w:type="textWrapping"/>
      </w:r>
      <w:bookmarkStart w:id="61" w:name="_Toc401569585"/>
      <w:r>
        <w:rPr>
          <w:rFonts w:hint="eastAsia" w:ascii="黑体" w:hAnsi="黑体" w:eastAsia="黑体"/>
        </w:rPr>
        <w:t>工厂化</w:t>
      </w:r>
      <w:bookmarkEnd w:id="61"/>
      <w:r>
        <w:rPr>
          <w:rFonts w:hint="eastAsia" w:ascii="黑体" w:hAnsi="黑体" w:eastAsia="黑体"/>
        </w:rPr>
        <w:t>生产</w:t>
      </w:r>
    </w:p>
    <w:p>
      <w:pPr>
        <w:pStyle w:val="234"/>
        <w:numPr>
          <w:ilvl w:val="0"/>
          <w:numId w:val="0"/>
        </w:numPr>
        <w:spacing w:before="0" w:beforeLines="0" w:after="0" w:afterLines="0"/>
        <w:ind w:firstLine="420" w:firstLineChars="200"/>
      </w:pPr>
      <w:bookmarkStart w:id="62" w:name="_Toc401569586"/>
      <w:r>
        <w:rPr>
          <w:rFonts w:hint="eastAsia" w:ascii="宋体" w:hAnsi="宋体" w:eastAsia="宋体"/>
        </w:rPr>
        <w:t>按照工厂化管理理念，利用微生物技术和现代环境工程技术，在人工控制环境条件下，进行的食用菌栽培</w:t>
      </w:r>
      <w:bookmarkEnd w:id="62"/>
      <w:r>
        <w:rPr>
          <w:rFonts w:hint="eastAsia" w:ascii="宋体" w:hAnsi="宋体" w:eastAsia="宋体"/>
        </w:rPr>
        <w:t>。</w:t>
      </w:r>
    </w:p>
    <w:p>
      <w:pPr>
        <w:pStyle w:val="105"/>
        <w:spacing w:before="312" w:after="312"/>
      </w:pPr>
      <w:bookmarkStart w:id="63" w:name="_Toc311813362"/>
      <w:bookmarkStart w:id="64" w:name="_Toc311126399"/>
      <w:bookmarkStart w:id="65" w:name="_Toc401569595"/>
      <w:bookmarkStart w:id="66" w:name="_Toc161143816"/>
      <w:bookmarkStart w:id="67" w:name="_Toc157009588"/>
      <w:bookmarkStart w:id="68" w:name="_Toc162775967"/>
      <w:r>
        <w:rPr>
          <w:rFonts w:hint="eastAsia"/>
        </w:rPr>
        <w:t>场</w:t>
      </w:r>
      <w:bookmarkEnd w:id="63"/>
      <w:bookmarkEnd w:id="64"/>
      <w:r>
        <w:rPr>
          <w:rFonts w:hint="eastAsia"/>
        </w:rPr>
        <w:t>地</w:t>
      </w:r>
      <w:bookmarkEnd w:id="65"/>
      <w:r>
        <w:rPr>
          <w:rFonts w:hint="eastAsia"/>
        </w:rPr>
        <w:t>选择及厂房建造</w:t>
      </w:r>
      <w:bookmarkEnd w:id="66"/>
      <w:bookmarkEnd w:id="67"/>
      <w:bookmarkEnd w:id="68"/>
    </w:p>
    <w:p>
      <w:pPr>
        <w:pStyle w:val="106"/>
        <w:spacing w:before="156" w:after="156"/>
        <w:ind w:left="0"/>
      </w:pPr>
      <w:bookmarkStart w:id="69" w:name="_Toc311813363"/>
      <w:bookmarkStart w:id="70" w:name="_Toc311126400"/>
      <w:r>
        <w:rPr>
          <w:rFonts w:hint="eastAsia"/>
        </w:rPr>
        <w:t>场地选择</w:t>
      </w:r>
    </w:p>
    <w:p>
      <w:pPr>
        <w:pStyle w:val="234"/>
        <w:numPr>
          <w:ilvl w:val="0"/>
          <w:numId w:val="0"/>
        </w:numPr>
        <w:ind w:firstLine="420" w:firstLineChars="200"/>
        <w:rPr>
          <w:rFonts w:ascii="宋体" w:hAnsi="宋体" w:eastAsia="宋体"/>
        </w:rPr>
      </w:pPr>
      <w:r>
        <w:rPr>
          <w:rFonts w:hint="eastAsia" w:ascii="宋体" w:hAnsi="宋体" w:eastAsia="宋体"/>
        </w:rPr>
        <w:t>应地势平坦，交通便利，远离污染源，场地环境应符合NY/T 391规定的要求，生产空气应符合GB 3095规定的要求，生产用水应符合GB 5749规定的要求。</w:t>
      </w:r>
    </w:p>
    <w:p>
      <w:pPr>
        <w:pStyle w:val="106"/>
        <w:spacing w:before="156" w:after="156"/>
        <w:ind w:left="0"/>
      </w:pPr>
      <w:r>
        <w:rPr>
          <w:rFonts w:hint="eastAsia"/>
        </w:rPr>
        <w:t>厂房建造</w:t>
      </w:r>
    </w:p>
    <w:p>
      <w:pPr>
        <w:pStyle w:val="234"/>
        <w:numPr>
          <w:ilvl w:val="0"/>
          <w:numId w:val="0"/>
        </w:numPr>
        <w:ind w:firstLine="420" w:firstLineChars="200"/>
        <w:rPr>
          <w:rFonts w:ascii="宋体" w:hAnsi="宋体" w:eastAsia="宋体"/>
        </w:rPr>
      </w:pPr>
      <w:bookmarkStart w:id="71" w:name="_Toc401569600"/>
      <w:r>
        <w:rPr>
          <w:rFonts w:hint="eastAsia" w:ascii="宋体" w:hAnsi="宋体" w:eastAsia="宋体"/>
        </w:rPr>
        <w:t>按照厂区布局建造原料库、制袋车间、灭菌车间、冷却车间，接种车间，发菌房、出菇房、分拣包装间和储藏车间等，接种车间、发菌车间等厂房建造需做净化处理，应符合GB 50073规定的要求。根据厂房功能配备设施和设备，配备要求参见附录A。各厂房间在留有生产通道的同时，保持相对间隔。厂房宜采用钢架结构，钢材类型与规格选择需满足当地抗风雪需求，应符合GB 50009的规定。墙体材料应为保温隔热性能良好且燃烧性能等级为B1级以上夹心板材，厚度≥10 cm。地面采用硬质材料铺设，光洁平整，硬度≥20</w:t>
      </w:r>
      <w:r>
        <w:rPr>
          <w:rFonts w:ascii="宋体" w:hAnsi="宋体" w:eastAsia="宋体"/>
        </w:rPr>
        <w:t> </w:t>
      </w:r>
      <w:r>
        <w:rPr>
          <w:rFonts w:hint="eastAsia" w:ascii="宋体" w:hAnsi="宋体" w:eastAsia="宋体"/>
        </w:rPr>
        <w:t>MPa。</w:t>
      </w:r>
    </w:p>
    <w:bookmarkEnd w:id="69"/>
    <w:bookmarkEnd w:id="70"/>
    <w:bookmarkEnd w:id="71"/>
    <w:p>
      <w:pPr>
        <w:pStyle w:val="105"/>
        <w:spacing w:before="312" w:after="312"/>
      </w:pPr>
      <w:bookmarkStart w:id="72" w:name="_Toc401569615"/>
      <w:bookmarkStart w:id="73" w:name="_Toc161143817"/>
      <w:bookmarkStart w:id="74" w:name="_Toc162775968"/>
      <w:bookmarkStart w:id="75" w:name="_Toc311813364"/>
      <w:bookmarkStart w:id="76" w:name="_Toc157009589"/>
      <w:bookmarkStart w:id="77" w:name="_Toc311126401"/>
      <w:bookmarkStart w:id="78" w:name="_Toc401569609"/>
      <w:r>
        <w:rPr>
          <w:rFonts w:hint="eastAsia"/>
        </w:rPr>
        <w:t>菌种</w:t>
      </w:r>
      <w:bookmarkEnd w:id="72"/>
      <w:r>
        <w:rPr>
          <w:rFonts w:hint="eastAsia"/>
        </w:rPr>
        <w:t>生产</w:t>
      </w:r>
      <w:bookmarkEnd w:id="73"/>
      <w:bookmarkEnd w:id="74"/>
      <w:bookmarkEnd w:id="75"/>
      <w:bookmarkEnd w:id="76"/>
      <w:bookmarkEnd w:id="77"/>
      <w:bookmarkEnd w:id="78"/>
    </w:p>
    <w:p>
      <w:pPr>
        <w:pStyle w:val="234"/>
        <w:numPr>
          <w:ilvl w:val="0"/>
          <w:numId w:val="0"/>
        </w:numPr>
        <w:ind w:firstLine="420" w:firstLineChars="200"/>
        <w:rPr>
          <w:rFonts w:ascii="宋体" w:hAnsi="宋体" w:eastAsia="宋体"/>
        </w:rPr>
      </w:pPr>
      <w:bookmarkStart w:id="79" w:name="_Toc401569616"/>
      <w:r>
        <w:rPr>
          <w:rFonts w:hint="eastAsia" w:ascii="宋体" w:hAnsi="宋体" w:eastAsia="宋体"/>
        </w:rPr>
        <w:t>以高产、优质、抗逆性强、货架期长、头潮产率高的菌株作为工厂化生产首选菌株</w:t>
      </w:r>
      <w:r>
        <w:rPr>
          <w:rFonts w:ascii="宋体" w:hAnsi="宋体" w:eastAsia="宋体"/>
        </w:rPr>
        <w:t>。</w:t>
      </w:r>
      <w:bookmarkEnd w:id="79"/>
      <w:r>
        <w:rPr>
          <w:rFonts w:hint="eastAsia" w:ascii="宋体" w:hAnsi="宋体" w:eastAsia="宋体"/>
        </w:rPr>
        <w:t>菌种生产应符合</w:t>
      </w:r>
      <w:r>
        <w:rPr>
          <w:rFonts w:ascii="宋体" w:hAnsi="宋体" w:eastAsia="宋体"/>
        </w:rPr>
        <w:t>NY/T 528</w:t>
      </w:r>
      <w:r>
        <w:rPr>
          <w:rFonts w:hint="eastAsia" w:ascii="宋体" w:hAnsi="宋体" w:eastAsia="宋体"/>
        </w:rPr>
        <w:t>的要求。</w:t>
      </w:r>
    </w:p>
    <w:p>
      <w:pPr>
        <w:pStyle w:val="105"/>
        <w:spacing w:before="312" w:after="312"/>
      </w:pPr>
      <w:bookmarkStart w:id="80" w:name="_Toc162775969"/>
      <w:r>
        <w:rPr>
          <w:rFonts w:hint="eastAsia"/>
        </w:rPr>
        <w:t>菌袋制作</w:t>
      </w:r>
      <w:bookmarkEnd w:id="80"/>
    </w:p>
    <w:p>
      <w:pPr>
        <w:pStyle w:val="106"/>
        <w:spacing w:before="156" w:after="156"/>
        <w:ind w:left="-2" w:leftChars="-1"/>
      </w:pPr>
      <w:bookmarkStart w:id="81" w:name="_Toc401569618"/>
      <w:r>
        <w:rPr>
          <w:rFonts w:hint="eastAsia"/>
        </w:rPr>
        <w:t>培养料制备</w:t>
      </w:r>
      <w:bookmarkEnd w:id="81"/>
    </w:p>
    <w:p>
      <w:pPr>
        <w:pStyle w:val="66"/>
        <w:spacing w:before="156" w:after="156"/>
        <w:ind w:left="0"/>
      </w:pPr>
      <w:bookmarkStart w:id="82" w:name="_Toc401569619"/>
      <w:r>
        <w:rPr>
          <w:rFonts w:hint="eastAsia"/>
        </w:rPr>
        <w:t>培养料配方</w:t>
      </w:r>
      <w:bookmarkEnd w:id="82"/>
    </w:p>
    <w:p>
      <w:pPr>
        <w:pStyle w:val="234"/>
        <w:numPr>
          <w:ilvl w:val="0"/>
          <w:numId w:val="0"/>
        </w:numPr>
        <w:spacing w:before="0" w:beforeLines="0" w:after="0" w:afterLines="0"/>
        <w:ind w:firstLine="420" w:firstLineChars="200"/>
        <w:rPr>
          <w:rFonts w:ascii="宋体" w:hAnsi="宋体" w:eastAsia="宋体"/>
        </w:rPr>
      </w:pPr>
      <w:bookmarkStart w:id="83" w:name="_Toc401569620"/>
      <w:r>
        <w:rPr>
          <w:rFonts w:hint="eastAsia" w:ascii="宋体" w:hAnsi="宋体" w:eastAsia="宋体"/>
        </w:rPr>
        <w:t>配方一：</w:t>
      </w:r>
      <w:bookmarkEnd w:id="83"/>
      <w:r>
        <w:rPr>
          <w:rFonts w:hint="eastAsia" w:ascii="宋体" w:hAnsi="宋体" w:eastAsia="宋体"/>
          <w:bCs/>
        </w:rPr>
        <w:t>棉籽壳</w:t>
      </w:r>
      <w:r>
        <w:rPr>
          <w:rFonts w:ascii="宋体" w:hAnsi="宋体" w:eastAsia="宋体"/>
          <w:bCs/>
        </w:rPr>
        <w:t>48%</w:t>
      </w:r>
      <w:r>
        <w:rPr>
          <w:rFonts w:hint="eastAsia" w:ascii="宋体" w:hAnsi="宋体" w:eastAsia="宋体"/>
          <w:bCs/>
        </w:rPr>
        <w:t>，木屑</w:t>
      </w:r>
      <w:r>
        <w:rPr>
          <w:rFonts w:ascii="宋体" w:hAnsi="宋体" w:eastAsia="宋体"/>
          <w:bCs/>
        </w:rPr>
        <w:t>35%</w:t>
      </w:r>
      <w:r>
        <w:rPr>
          <w:rFonts w:hint="eastAsia" w:ascii="宋体" w:hAnsi="宋体" w:eastAsia="宋体"/>
          <w:bCs/>
        </w:rPr>
        <w:t>，麸皮</w:t>
      </w:r>
      <w:r>
        <w:rPr>
          <w:rFonts w:ascii="宋体" w:hAnsi="宋体" w:eastAsia="宋体"/>
          <w:bCs/>
        </w:rPr>
        <w:t>10%</w:t>
      </w:r>
      <w:r>
        <w:rPr>
          <w:rFonts w:hint="eastAsia" w:ascii="宋体" w:hAnsi="宋体" w:eastAsia="宋体"/>
          <w:bCs/>
        </w:rPr>
        <w:t>，玉米粉</w:t>
      </w:r>
      <w:r>
        <w:rPr>
          <w:rFonts w:ascii="宋体" w:hAnsi="宋体" w:eastAsia="宋体"/>
          <w:bCs/>
        </w:rPr>
        <w:t>5%</w:t>
      </w:r>
      <w:r>
        <w:rPr>
          <w:rFonts w:hint="eastAsia" w:ascii="宋体" w:hAnsi="宋体" w:eastAsia="宋体"/>
          <w:bCs/>
        </w:rPr>
        <w:t>，石灰</w:t>
      </w:r>
      <w:r>
        <w:rPr>
          <w:rFonts w:ascii="宋体" w:hAnsi="宋体" w:eastAsia="宋体"/>
          <w:bCs/>
        </w:rPr>
        <w:t>1%</w:t>
      </w:r>
      <w:r>
        <w:rPr>
          <w:rFonts w:hint="eastAsia" w:ascii="宋体" w:hAnsi="宋体" w:eastAsia="宋体"/>
          <w:bCs/>
        </w:rPr>
        <w:t>，石膏粉</w:t>
      </w:r>
      <w:r>
        <w:rPr>
          <w:rFonts w:ascii="宋体" w:hAnsi="宋体" w:eastAsia="宋体"/>
          <w:bCs/>
        </w:rPr>
        <w:t>1%</w:t>
      </w:r>
      <w:r>
        <w:rPr>
          <w:rFonts w:hint="eastAsia" w:ascii="宋体" w:hAnsi="宋体" w:eastAsia="宋体"/>
        </w:rPr>
        <w:t>；</w:t>
      </w:r>
    </w:p>
    <w:p>
      <w:pPr>
        <w:pStyle w:val="234"/>
        <w:numPr>
          <w:ilvl w:val="0"/>
          <w:numId w:val="0"/>
        </w:numPr>
        <w:spacing w:before="0" w:beforeLines="0" w:after="0" w:afterLines="0"/>
        <w:ind w:firstLine="420" w:firstLineChars="200"/>
        <w:rPr>
          <w:rFonts w:ascii="宋体" w:hAnsi="宋体" w:eastAsia="宋体"/>
        </w:rPr>
      </w:pPr>
      <w:r>
        <w:rPr>
          <w:rFonts w:hint="eastAsia" w:ascii="宋体" w:hAnsi="宋体" w:eastAsia="宋体"/>
        </w:rPr>
        <w:t>配方二：</w:t>
      </w:r>
      <w:bookmarkStart w:id="84" w:name="_Toc401569621"/>
      <w:r>
        <w:rPr>
          <w:rFonts w:hint="eastAsia" w:ascii="宋体" w:hAnsi="宋体" w:eastAsia="宋体"/>
          <w:bCs/>
        </w:rPr>
        <w:t>棉籽壳</w:t>
      </w:r>
      <w:r>
        <w:rPr>
          <w:rFonts w:ascii="宋体" w:hAnsi="宋体" w:eastAsia="宋体"/>
          <w:bCs/>
        </w:rPr>
        <w:t>15%</w:t>
      </w:r>
      <w:r>
        <w:rPr>
          <w:rFonts w:hint="eastAsia" w:ascii="宋体" w:hAnsi="宋体" w:eastAsia="宋体"/>
          <w:bCs/>
        </w:rPr>
        <w:t>，木屑</w:t>
      </w:r>
      <w:r>
        <w:rPr>
          <w:rFonts w:ascii="宋体" w:hAnsi="宋体" w:eastAsia="宋体"/>
          <w:bCs/>
        </w:rPr>
        <w:t>25%</w:t>
      </w:r>
      <w:r>
        <w:rPr>
          <w:rFonts w:hint="eastAsia" w:ascii="宋体" w:hAnsi="宋体" w:eastAsia="宋体"/>
          <w:bCs/>
        </w:rPr>
        <w:t>，玉米芯</w:t>
      </w:r>
      <w:r>
        <w:rPr>
          <w:rFonts w:ascii="宋体" w:hAnsi="宋体" w:eastAsia="宋体"/>
          <w:bCs/>
        </w:rPr>
        <w:t>40%</w:t>
      </w:r>
      <w:r>
        <w:rPr>
          <w:rFonts w:hint="eastAsia" w:ascii="宋体" w:hAnsi="宋体" w:eastAsia="宋体"/>
          <w:bCs/>
        </w:rPr>
        <w:t>，麸皮</w:t>
      </w:r>
      <w:r>
        <w:rPr>
          <w:rFonts w:ascii="宋体" w:hAnsi="宋体" w:eastAsia="宋体"/>
          <w:bCs/>
        </w:rPr>
        <w:t>12%</w:t>
      </w:r>
      <w:r>
        <w:rPr>
          <w:rFonts w:hint="eastAsia" w:ascii="宋体" w:hAnsi="宋体" w:eastAsia="宋体"/>
          <w:bCs/>
        </w:rPr>
        <w:t>，玉米粉</w:t>
      </w:r>
      <w:r>
        <w:rPr>
          <w:rFonts w:ascii="宋体" w:hAnsi="宋体" w:eastAsia="宋体"/>
          <w:bCs/>
        </w:rPr>
        <w:t>5%</w:t>
      </w:r>
      <w:r>
        <w:rPr>
          <w:rFonts w:hint="eastAsia" w:ascii="宋体" w:hAnsi="宋体" w:eastAsia="宋体"/>
          <w:bCs/>
        </w:rPr>
        <w:t>，石灰</w:t>
      </w:r>
      <w:r>
        <w:rPr>
          <w:rFonts w:ascii="宋体" w:hAnsi="宋体" w:eastAsia="宋体"/>
          <w:bCs/>
        </w:rPr>
        <w:t>1.5%</w:t>
      </w:r>
      <w:r>
        <w:rPr>
          <w:rFonts w:hint="eastAsia" w:ascii="宋体" w:hAnsi="宋体" w:eastAsia="宋体"/>
          <w:bCs/>
        </w:rPr>
        <w:t>，石膏粉</w:t>
      </w:r>
      <w:r>
        <w:rPr>
          <w:rFonts w:ascii="宋体" w:hAnsi="宋体" w:eastAsia="宋体"/>
          <w:bCs/>
        </w:rPr>
        <w:t>1.5%</w:t>
      </w:r>
      <w:r>
        <w:rPr>
          <w:rFonts w:hint="eastAsia" w:ascii="宋体" w:hAnsi="宋体" w:eastAsia="宋体"/>
        </w:rPr>
        <w:t>；</w:t>
      </w:r>
    </w:p>
    <w:p>
      <w:pPr>
        <w:pStyle w:val="234"/>
        <w:numPr>
          <w:ilvl w:val="0"/>
          <w:numId w:val="0"/>
        </w:numPr>
        <w:spacing w:before="0" w:beforeLines="0" w:after="0" w:afterLines="0" w:line="360" w:lineRule="auto"/>
        <w:ind w:firstLine="420" w:firstLineChars="200"/>
        <w:rPr>
          <w:rFonts w:ascii="宋体" w:hAnsi="宋体" w:eastAsia="宋体"/>
        </w:rPr>
      </w:pPr>
      <w:r>
        <w:rPr>
          <w:rFonts w:hint="eastAsia" w:ascii="宋体" w:hAnsi="宋体" w:eastAsia="宋体"/>
        </w:rPr>
        <w:t>配方三：</w:t>
      </w:r>
      <w:bookmarkEnd w:id="84"/>
      <w:bookmarkStart w:id="85" w:name="_Toc401569622"/>
      <w:r>
        <w:rPr>
          <w:rFonts w:hint="eastAsia" w:ascii="宋体" w:hAnsi="宋体" w:eastAsia="宋体"/>
          <w:bCs/>
        </w:rPr>
        <w:t>木屑73</w:t>
      </w:r>
      <w:r>
        <w:rPr>
          <w:rFonts w:ascii="宋体" w:hAnsi="宋体" w:eastAsia="宋体"/>
          <w:bCs/>
        </w:rPr>
        <w:t>%</w:t>
      </w:r>
      <w:r>
        <w:rPr>
          <w:rFonts w:hint="eastAsia" w:ascii="宋体" w:hAnsi="宋体" w:eastAsia="宋体"/>
          <w:bCs/>
        </w:rPr>
        <w:t>，</w:t>
      </w:r>
      <w:r>
        <w:rPr>
          <w:rFonts w:ascii="宋体" w:hAnsi="宋体" w:eastAsia="宋体"/>
        </w:rPr>
        <w:t>棉籽壳</w:t>
      </w:r>
      <w:r>
        <w:rPr>
          <w:rFonts w:hint="eastAsia" w:ascii="宋体" w:hAnsi="宋体" w:eastAsia="宋体"/>
        </w:rPr>
        <w:t>10</w:t>
      </w:r>
      <w:r>
        <w:rPr>
          <w:rFonts w:ascii="宋体" w:hAnsi="宋体" w:eastAsia="宋体"/>
        </w:rPr>
        <w:t>%，麸皮</w:t>
      </w:r>
      <w:r>
        <w:rPr>
          <w:rFonts w:hint="eastAsia" w:ascii="宋体" w:hAnsi="宋体" w:eastAsia="宋体"/>
        </w:rPr>
        <w:t>10</w:t>
      </w:r>
      <w:r>
        <w:rPr>
          <w:rFonts w:ascii="宋体" w:hAnsi="宋体" w:eastAsia="宋体"/>
        </w:rPr>
        <w:t>%，玉米</w:t>
      </w:r>
      <w:r>
        <w:rPr>
          <w:rFonts w:hint="eastAsia" w:ascii="宋体" w:hAnsi="宋体" w:eastAsia="宋体"/>
        </w:rPr>
        <w:t>粉4</w:t>
      </w:r>
      <w:r>
        <w:rPr>
          <w:rFonts w:ascii="宋体" w:hAnsi="宋体" w:eastAsia="宋体"/>
        </w:rPr>
        <w:t>%，</w:t>
      </w:r>
      <w:r>
        <w:rPr>
          <w:rFonts w:hint="eastAsia" w:ascii="宋体" w:hAnsi="宋体" w:eastAsia="宋体"/>
        </w:rPr>
        <w:t>石灰1%，过磷酸钙2</w:t>
      </w:r>
      <w:r>
        <w:rPr>
          <w:rFonts w:ascii="宋体" w:hAnsi="宋体" w:eastAsia="宋体"/>
        </w:rPr>
        <w:t>%。</w:t>
      </w:r>
      <w:bookmarkEnd w:id="85"/>
      <w:bookmarkStart w:id="86" w:name="_Toc401569623"/>
    </w:p>
    <w:p>
      <w:pPr>
        <w:pStyle w:val="234"/>
        <w:numPr>
          <w:ilvl w:val="0"/>
          <w:numId w:val="0"/>
        </w:numPr>
        <w:spacing w:before="0" w:beforeLines="0" w:after="0" w:afterLines="0"/>
        <w:ind w:firstLine="420" w:firstLineChars="200"/>
        <w:rPr>
          <w:rFonts w:ascii="宋体" w:hAnsi="宋体" w:eastAsia="宋体"/>
        </w:rPr>
      </w:pPr>
      <w:r>
        <w:rPr>
          <w:rFonts w:hint="eastAsia" w:ascii="宋体" w:hAnsi="宋体" w:eastAsia="宋体"/>
        </w:rPr>
        <w:t>以上配方</w:t>
      </w:r>
      <w:r>
        <w:rPr>
          <w:rFonts w:ascii="宋体" w:hAnsi="宋体" w:eastAsia="宋体"/>
        </w:rPr>
        <w:t>培养料含水量控制在65%</w:t>
      </w:r>
      <w:r>
        <w:rPr>
          <w:rFonts w:hint="eastAsia" w:ascii="宋体" w:hAnsi="宋体" w:eastAsia="宋体"/>
        </w:rPr>
        <w:t>，pH值为 7.5</w:t>
      </w:r>
      <w:r>
        <w:rPr>
          <w:rFonts w:ascii="宋体" w:hAnsi="宋体" w:eastAsia="宋体"/>
        </w:rPr>
        <w:t>～</w:t>
      </w:r>
      <w:r>
        <w:rPr>
          <w:rFonts w:hint="eastAsia" w:ascii="宋体" w:hAnsi="宋体" w:eastAsia="宋体"/>
        </w:rPr>
        <w:t>8.0</w:t>
      </w:r>
      <w:r>
        <w:rPr>
          <w:rFonts w:ascii="宋体" w:hAnsi="宋体" w:eastAsia="宋体"/>
        </w:rPr>
        <w:t>。</w:t>
      </w:r>
      <w:bookmarkEnd w:id="86"/>
    </w:p>
    <w:p>
      <w:pPr>
        <w:pStyle w:val="66"/>
        <w:spacing w:before="156" w:after="156"/>
        <w:ind w:left="0"/>
      </w:pPr>
      <w:bookmarkStart w:id="87" w:name="_Toc401569624"/>
      <w:r>
        <w:rPr>
          <w:rFonts w:hint="eastAsia"/>
        </w:rPr>
        <w:t>培养料处理</w:t>
      </w:r>
      <w:bookmarkEnd w:id="87"/>
    </w:p>
    <w:p>
      <w:pPr>
        <w:pStyle w:val="234"/>
        <w:numPr>
          <w:ilvl w:val="0"/>
          <w:numId w:val="0"/>
        </w:numPr>
        <w:ind w:firstLine="420" w:firstLineChars="200"/>
        <w:rPr>
          <w:rFonts w:ascii="宋体" w:hAnsi="宋体" w:eastAsia="宋体"/>
        </w:rPr>
      </w:pPr>
      <w:bookmarkStart w:id="88" w:name="_Toc401569608"/>
      <w:bookmarkStart w:id="89" w:name="_Toc401569625"/>
      <w:r>
        <w:rPr>
          <w:rFonts w:hint="eastAsia" w:ascii="宋体" w:hAnsi="宋体" w:eastAsia="宋体"/>
        </w:rPr>
        <w:t>培养料</w:t>
      </w:r>
      <w:r>
        <w:rPr>
          <w:rFonts w:ascii="宋体" w:hAnsi="宋体" w:eastAsia="宋体"/>
        </w:rPr>
        <w:t>由主料和辅料组成，主料包括棉籽壳、玉米芯、</w:t>
      </w:r>
      <w:r>
        <w:rPr>
          <w:rFonts w:hint="eastAsia" w:ascii="宋体" w:hAnsi="宋体" w:eastAsia="宋体"/>
        </w:rPr>
        <w:t>阔叶树</w:t>
      </w:r>
      <w:r>
        <w:rPr>
          <w:rFonts w:ascii="宋体" w:hAnsi="宋体" w:eastAsia="宋体"/>
        </w:rPr>
        <w:t>木</w:t>
      </w:r>
      <w:r>
        <w:rPr>
          <w:rFonts w:hint="eastAsia" w:ascii="宋体" w:hAnsi="宋体" w:eastAsia="宋体"/>
        </w:rPr>
        <w:t>屑等，辅料包括麸皮、石膏粉、过磷酸钙等。</w:t>
      </w:r>
      <w:bookmarkEnd w:id="88"/>
      <w:r>
        <w:rPr>
          <w:rFonts w:hint="eastAsia" w:ascii="宋体" w:hAnsi="宋体" w:eastAsia="宋体"/>
        </w:rPr>
        <w:t>所用培养料</w:t>
      </w:r>
      <w:r>
        <w:rPr>
          <w:rFonts w:ascii="宋体" w:hAnsi="宋体" w:eastAsia="宋体"/>
        </w:rPr>
        <w:t>应符合NY/T 1935规定的要求。</w:t>
      </w:r>
      <w:bookmarkEnd w:id="89"/>
    </w:p>
    <w:p>
      <w:pPr>
        <w:pStyle w:val="106"/>
        <w:spacing w:before="156" w:after="156"/>
        <w:ind w:left="2"/>
      </w:pPr>
      <w:bookmarkStart w:id="90" w:name="_Toc401569627"/>
      <w:r>
        <w:rPr>
          <w:rFonts w:hint="eastAsia"/>
        </w:rPr>
        <w:t>拌料</w:t>
      </w:r>
      <w:bookmarkEnd w:id="90"/>
    </w:p>
    <w:p>
      <w:pPr>
        <w:pStyle w:val="234"/>
        <w:numPr>
          <w:ilvl w:val="0"/>
          <w:numId w:val="0"/>
        </w:numPr>
        <w:spacing w:before="0" w:beforeLines="0" w:after="0" w:afterLines="0"/>
        <w:ind w:firstLine="420" w:firstLineChars="200"/>
        <w:rPr>
          <w:rFonts w:ascii="宋体" w:hAnsi="宋体" w:eastAsia="宋体"/>
        </w:rPr>
      </w:pPr>
      <w:bookmarkStart w:id="91" w:name="_Toc401569628"/>
      <w:r>
        <w:rPr>
          <w:rFonts w:ascii="宋体" w:hAnsi="宋体" w:eastAsia="宋体"/>
        </w:rPr>
        <w:t>采用</w:t>
      </w:r>
      <w:r>
        <w:rPr>
          <w:rFonts w:hint="eastAsia" w:ascii="宋体" w:hAnsi="宋体" w:eastAsia="宋体"/>
        </w:rPr>
        <w:t>二级</w:t>
      </w:r>
      <w:r>
        <w:rPr>
          <w:rFonts w:ascii="宋体" w:hAnsi="宋体" w:eastAsia="宋体"/>
        </w:rPr>
        <w:t>搅拌</w:t>
      </w:r>
      <w:r>
        <w:rPr>
          <w:rFonts w:hint="eastAsia" w:ascii="宋体" w:hAnsi="宋体" w:eastAsia="宋体"/>
        </w:rPr>
        <w:t>系统</w:t>
      </w:r>
      <w:r>
        <w:rPr>
          <w:rFonts w:ascii="宋体" w:hAnsi="宋体" w:eastAsia="宋体"/>
        </w:rPr>
        <w:t>拌料，</w:t>
      </w:r>
      <w:r>
        <w:rPr>
          <w:rFonts w:hint="eastAsia" w:ascii="宋体" w:hAnsi="宋体" w:eastAsia="宋体"/>
        </w:rPr>
        <w:t>一级搅拌</w:t>
      </w:r>
      <w:r>
        <w:rPr>
          <w:rFonts w:ascii="宋体" w:hAnsi="宋体" w:eastAsia="宋体"/>
        </w:rPr>
        <w:t>时间应</w:t>
      </w:r>
      <w:r>
        <w:rPr>
          <w:rFonts w:hint="eastAsia" w:ascii="宋体" w:hAnsi="宋体" w:eastAsia="宋体"/>
        </w:rPr>
        <w:t>在</w:t>
      </w:r>
      <w:r>
        <w:rPr>
          <w:rFonts w:ascii="宋体" w:hAnsi="宋体" w:eastAsia="宋体"/>
        </w:rPr>
        <w:t>30 min</w:t>
      </w:r>
      <w:r>
        <w:rPr>
          <w:rFonts w:hint="eastAsia" w:ascii="宋体" w:hAnsi="宋体" w:eastAsia="宋体"/>
        </w:rPr>
        <w:t>以上，二级拌料时调节含水量和酸碱度，</w:t>
      </w:r>
      <w:bookmarkEnd w:id="91"/>
      <w:r>
        <w:rPr>
          <w:rFonts w:hint="eastAsia" w:ascii="宋体" w:hAnsi="宋体" w:eastAsia="宋体"/>
        </w:rPr>
        <w:t>定期在二级拌料出料口取样检测。</w:t>
      </w:r>
    </w:p>
    <w:p>
      <w:pPr>
        <w:pStyle w:val="106"/>
        <w:spacing w:before="156" w:after="156"/>
        <w:ind w:left="-2" w:leftChars="-1"/>
      </w:pPr>
      <w:bookmarkStart w:id="92" w:name="_Toc401569630"/>
      <w:r>
        <w:rPr>
          <w:rFonts w:hint="eastAsia"/>
        </w:rPr>
        <w:t>装袋</w:t>
      </w:r>
      <w:bookmarkEnd w:id="92"/>
    </w:p>
    <w:p>
      <w:pPr>
        <w:pStyle w:val="234"/>
        <w:numPr>
          <w:ilvl w:val="0"/>
          <w:numId w:val="0"/>
        </w:numPr>
        <w:spacing w:before="0" w:beforeLines="0" w:after="0" w:afterLines="0"/>
        <w:ind w:firstLine="420" w:firstLineChars="200"/>
        <w:rPr>
          <w:rFonts w:ascii="宋体" w:hAnsi="宋体" w:eastAsia="宋体"/>
        </w:rPr>
      </w:pPr>
      <w:bookmarkStart w:id="93" w:name="_Toc401569631"/>
      <w:r>
        <w:rPr>
          <w:rFonts w:hint="eastAsia" w:ascii="宋体" w:hAnsi="宋体" w:eastAsia="宋体"/>
        </w:rPr>
        <w:t>采</w:t>
      </w:r>
      <w:r>
        <w:rPr>
          <w:rFonts w:ascii="宋体" w:hAnsi="宋体" w:eastAsia="宋体"/>
        </w:rPr>
        <w:t>用</w:t>
      </w:r>
      <w:r>
        <w:rPr>
          <w:rFonts w:hint="eastAsia" w:ascii="宋体" w:hAnsi="宋体" w:eastAsia="宋体"/>
        </w:rPr>
        <w:t>长×幅宽×厚为</w:t>
      </w:r>
      <w:r>
        <w:rPr>
          <w:rFonts w:ascii="宋体" w:hAnsi="宋体" w:eastAsia="宋体"/>
        </w:rPr>
        <w:t>3</w:t>
      </w:r>
      <w:r>
        <w:rPr>
          <w:rFonts w:hint="eastAsia" w:ascii="宋体" w:hAnsi="宋体" w:eastAsia="宋体"/>
        </w:rPr>
        <w:t>3</w:t>
      </w:r>
      <w:r>
        <w:rPr>
          <w:rFonts w:ascii="宋体" w:hAnsi="宋体" w:eastAsia="宋体"/>
        </w:rPr>
        <w:t> cm</w:t>
      </w:r>
      <w:r>
        <w:rPr>
          <w:rFonts w:hint="eastAsia" w:ascii="宋体" w:hAnsi="宋体" w:eastAsia="宋体"/>
        </w:rPr>
        <w:t xml:space="preserve"> ×</w:t>
      </w:r>
      <w:r>
        <w:rPr>
          <w:rFonts w:ascii="宋体" w:hAnsi="宋体" w:eastAsia="宋体"/>
        </w:rPr>
        <w:t>1</w:t>
      </w:r>
      <w:r>
        <w:rPr>
          <w:rFonts w:hint="eastAsia" w:ascii="宋体" w:hAnsi="宋体" w:eastAsia="宋体"/>
        </w:rPr>
        <w:t>8</w:t>
      </w:r>
      <w:r>
        <w:rPr>
          <w:rFonts w:ascii="宋体" w:hAnsi="宋体" w:eastAsia="宋体"/>
        </w:rPr>
        <w:t> cm</w:t>
      </w:r>
      <w:r>
        <w:rPr>
          <w:rFonts w:hint="eastAsia" w:ascii="宋体" w:hAnsi="宋体" w:eastAsia="宋体"/>
        </w:rPr>
        <w:t>×</w:t>
      </w:r>
      <w:r>
        <w:rPr>
          <w:rFonts w:ascii="宋体" w:hAnsi="宋体" w:eastAsia="宋体"/>
        </w:rPr>
        <w:t>0.005 cm的聚丙烯折角袋，</w:t>
      </w:r>
      <w:r>
        <w:rPr>
          <w:rFonts w:hint="eastAsia" w:ascii="宋体" w:hAnsi="宋体" w:eastAsia="宋体"/>
        </w:rPr>
        <w:t>采用机械完成装袋、打孔、套环和扣防盖。料袋紧实、均匀，料面平整，袋壁光滑，不皱褶。装料</w:t>
      </w:r>
      <w:r>
        <w:rPr>
          <w:rFonts w:ascii="宋体" w:hAnsi="宋体" w:eastAsia="宋体"/>
        </w:rPr>
        <w:t>高</w:t>
      </w:r>
      <w:r>
        <w:rPr>
          <w:rFonts w:hint="eastAsia" w:ascii="宋体" w:hAnsi="宋体" w:eastAsia="宋体"/>
        </w:rPr>
        <w:t>度（15±0.5）</w:t>
      </w:r>
      <w:r>
        <w:rPr>
          <w:rFonts w:ascii="宋体" w:hAnsi="宋体" w:eastAsia="宋体"/>
        </w:rPr>
        <w:t> cm，</w:t>
      </w:r>
      <w:r>
        <w:rPr>
          <w:rFonts w:hint="eastAsia" w:ascii="宋体" w:hAnsi="宋体" w:eastAsia="宋体"/>
        </w:rPr>
        <w:t>接种孔长×孔径为13</w:t>
      </w:r>
      <w:r>
        <w:rPr>
          <w:rFonts w:ascii="宋体" w:hAnsi="宋体" w:eastAsia="宋体"/>
        </w:rPr>
        <w:t> </w:t>
      </w:r>
      <w:r>
        <w:rPr>
          <w:rFonts w:hint="eastAsia" w:ascii="宋体" w:hAnsi="宋体" w:eastAsia="宋体"/>
        </w:rPr>
        <w:t>cm×2.5</w:t>
      </w:r>
      <w:r>
        <w:rPr>
          <w:rFonts w:ascii="宋体" w:hAnsi="宋体" w:eastAsia="宋体"/>
        </w:rPr>
        <w:t> </w:t>
      </w:r>
      <w:r>
        <w:rPr>
          <w:rFonts w:hint="eastAsia" w:ascii="宋体" w:hAnsi="宋体" w:eastAsia="宋体"/>
        </w:rPr>
        <w:t>cm</w:t>
      </w:r>
      <w:bookmarkEnd w:id="93"/>
      <w:r>
        <w:rPr>
          <w:rFonts w:hint="eastAsia" w:ascii="宋体" w:hAnsi="宋体" w:eastAsia="宋体"/>
        </w:rPr>
        <w:t>，料袋湿重</w:t>
      </w:r>
      <w:r>
        <w:rPr>
          <w:rFonts w:ascii="宋体" w:hAnsi="宋体" w:eastAsia="宋体"/>
        </w:rPr>
        <w:t>为</w:t>
      </w:r>
      <w:r>
        <w:rPr>
          <w:rFonts w:hint="eastAsia" w:ascii="宋体" w:hAnsi="宋体" w:eastAsia="宋体"/>
        </w:rPr>
        <w:t>（1.15±0.05）</w:t>
      </w:r>
      <w:r>
        <w:rPr>
          <w:rFonts w:ascii="宋体" w:hAnsi="宋体" w:eastAsia="宋体"/>
        </w:rPr>
        <w:t> </w:t>
      </w:r>
      <w:r>
        <w:rPr>
          <w:rFonts w:hint="eastAsia" w:ascii="宋体" w:hAnsi="宋体" w:eastAsia="宋体"/>
        </w:rPr>
        <w:t>kg。</w:t>
      </w:r>
      <w:r>
        <w:rPr>
          <w:rFonts w:ascii="宋体" w:hAnsi="宋体" w:eastAsia="宋体"/>
        </w:rPr>
        <w:t xml:space="preserve"> </w:t>
      </w:r>
    </w:p>
    <w:p>
      <w:pPr>
        <w:pStyle w:val="106"/>
        <w:spacing w:before="156" w:after="156"/>
        <w:ind w:left="-2" w:leftChars="-1"/>
      </w:pPr>
      <w:bookmarkStart w:id="94" w:name="_Toc401569633"/>
      <w:r>
        <w:rPr>
          <w:rFonts w:hint="eastAsia"/>
        </w:rPr>
        <w:t>灭菌</w:t>
      </w:r>
      <w:bookmarkEnd w:id="94"/>
    </w:p>
    <w:p>
      <w:pPr>
        <w:pStyle w:val="234"/>
        <w:numPr>
          <w:ilvl w:val="0"/>
          <w:numId w:val="0"/>
        </w:numPr>
        <w:ind w:firstLine="420" w:firstLineChars="200"/>
        <w:rPr>
          <w:rFonts w:ascii="宋体" w:hAnsi="宋体" w:eastAsia="宋体"/>
        </w:rPr>
      </w:pPr>
      <w:bookmarkStart w:id="95" w:name="_Toc401569634"/>
      <w:bookmarkStart w:id="96" w:name="_Toc401569635"/>
      <w:r>
        <w:rPr>
          <w:rFonts w:ascii="宋体" w:hAnsi="宋体" w:eastAsia="宋体"/>
        </w:rPr>
        <w:t>采用高压灭菌，</w:t>
      </w:r>
      <w:r>
        <w:rPr>
          <w:rFonts w:hint="eastAsia" w:ascii="宋体" w:hAnsi="宋体" w:eastAsia="宋体"/>
        </w:rPr>
        <w:t>料袋</w:t>
      </w:r>
      <w:r>
        <w:rPr>
          <w:rFonts w:ascii="宋体" w:hAnsi="宋体" w:eastAsia="宋体"/>
        </w:rPr>
        <w:t>温度达到12</w:t>
      </w:r>
      <w:r>
        <w:rPr>
          <w:rFonts w:hint="eastAsia" w:ascii="宋体" w:hAnsi="宋体" w:eastAsia="宋体"/>
        </w:rPr>
        <w:t>5</w:t>
      </w:r>
      <w:r>
        <w:rPr>
          <w:rFonts w:ascii="宋体" w:hAnsi="宋体" w:eastAsia="宋体"/>
        </w:rPr>
        <w:t> ℃</w:t>
      </w:r>
      <w:r>
        <w:rPr>
          <w:rFonts w:hint="eastAsia" w:ascii="宋体" w:hAnsi="宋体" w:eastAsia="宋体"/>
        </w:rPr>
        <w:t>时开始计时，在温度为（125±1）</w:t>
      </w:r>
      <w:r>
        <w:rPr>
          <w:rFonts w:ascii="宋体" w:hAnsi="宋体" w:eastAsia="宋体"/>
        </w:rPr>
        <w:t> ℃保持4 h</w:t>
      </w:r>
      <w:r>
        <w:rPr>
          <w:rFonts w:hint="eastAsia" w:ascii="宋体" w:hAnsi="宋体" w:eastAsia="宋体"/>
        </w:rPr>
        <w:t>后灭菌完成，待袋温降至80</w:t>
      </w:r>
      <w:r>
        <w:rPr>
          <w:rFonts w:ascii="宋体" w:hAnsi="宋体" w:eastAsia="宋体"/>
        </w:rPr>
        <w:t> </w:t>
      </w:r>
      <w:r>
        <w:rPr>
          <w:rFonts w:hint="eastAsia" w:ascii="宋体" w:hAnsi="宋体" w:eastAsia="宋体"/>
        </w:rPr>
        <w:t>℃以下时，可将料袋移入冷却车间</w:t>
      </w:r>
      <w:r>
        <w:rPr>
          <w:rFonts w:ascii="宋体" w:hAnsi="宋体" w:eastAsia="宋体"/>
        </w:rPr>
        <w:t>。</w:t>
      </w:r>
      <w:bookmarkEnd w:id="95"/>
    </w:p>
    <w:bookmarkEnd w:id="96"/>
    <w:p>
      <w:pPr>
        <w:pStyle w:val="106"/>
        <w:spacing w:before="156" w:after="156"/>
        <w:ind w:left="-2" w:leftChars="-1"/>
      </w:pPr>
      <w:bookmarkStart w:id="97" w:name="_Toc401569636"/>
      <w:r>
        <w:rPr>
          <w:rFonts w:hint="eastAsia"/>
        </w:rPr>
        <w:t>接种</w:t>
      </w:r>
      <w:bookmarkEnd w:id="97"/>
    </w:p>
    <w:p>
      <w:pPr>
        <w:pStyle w:val="234"/>
        <w:numPr>
          <w:ilvl w:val="0"/>
          <w:numId w:val="0"/>
        </w:numPr>
        <w:spacing w:before="0" w:beforeLines="0" w:after="0" w:afterLines="0"/>
        <w:ind w:firstLine="420" w:firstLineChars="200"/>
        <w:rPr>
          <w:rFonts w:ascii="宋体" w:hAnsi="宋体" w:eastAsia="宋体"/>
        </w:rPr>
      </w:pPr>
      <w:bookmarkStart w:id="98" w:name="_Toc401569637"/>
      <w:r>
        <w:rPr>
          <w:rFonts w:hint="eastAsia" w:ascii="宋体" w:hAnsi="宋体" w:eastAsia="宋体"/>
        </w:rPr>
        <w:t>料袋温度冷却至25 ℃时转入接种车间。菌种均匀布满接种面和接种孔</w:t>
      </w:r>
      <w:r>
        <w:rPr>
          <w:rFonts w:ascii="宋体" w:hAnsi="宋体" w:eastAsia="宋体"/>
        </w:rPr>
        <w:t>。</w:t>
      </w:r>
      <w:r>
        <w:rPr>
          <w:rFonts w:hint="eastAsia" w:ascii="宋体" w:hAnsi="宋体" w:eastAsia="宋体"/>
        </w:rPr>
        <w:t>750 mL的</w:t>
      </w:r>
      <w:r>
        <w:rPr>
          <w:rFonts w:ascii="宋体" w:hAnsi="宋体" w:eastAsia="宋体"/>
        </w:rPr>
        <w:t>菌种</w:t>
      </w:r>
      <w:r>
        <w:rPr>
          <w:rFonts w:hint="eastAsia" w:ascii="宋体" w:hAnsi="宋体" w:eastAsia="宋体"/>
        </w:rPr>
        <w:t>瓶</w:t>
      </w:r>
      <w:r>
        <w:rPr>
          <w:rFonts w:ascii="宋体" w:hAnsi="宋体" w:eastAsia="宋体"/>
        </w:rPr>
        <w:t>每瓶接种20</w:t>
      </w:r>
      <w:r>
        <w:rPr>
          <w:rFonts w:hint="eastAsia" w:ascii="宋体" w:hAnsi="宋体" w:eastAsia="宋体"/>
        </w:rPr>
        <w:t>袋</w:t>
      </w:r>
      <w:r>
        <w:rPr>
          <w:rFonts w:ascii="宋体" w:hAnsi="宋体" w:eastAsia="宋体"/>
        </w:rPr>
        <w:t>～25袋。</w:t>
      </w:r>
      <w:bookmarkEnd w:id="98"/>
    </w:p>
    <w:p>
      <w:pPr>
        <w:pStyle w:val="106"/>
        <w:spacing w:before="156" w:after="156"/>
        <w:ind w:left="-2" w:leftChars="-1"/>
      </w:pPr>
      <w:r>
        <w:rPr>
          <w:rFonts w:hint="eastAsia"/>
        </w:rPr>
        <w:t>发菌</w:t>
      </w:r>
    </w:p>
    <w:p>
      <w:pPr>
        <w:pStyle w:val="234"/>
        <w:numPr>
          <w:ilvl w:val="0"/>
          <w:numId w:val="0"/>
        </w:numPr>
        <w:spacing w:before="0" w:beforeLines="0" w:after="0" w:afterLines="0"/>
        <w:ind w:firstLine="420" w:firstLineChars="200"/>
        <w:rPr>
          <w:rFonts w:ascii="宋体" w:hAnsi="宋体" w:eastAsia="宋体"/>
        </w:rPr>
      </w:pPr>
      <w:bookmarkStart w:id="99" w:name="_Toc401569640"/>
      <w:r>
        <w:rPr>
          <w:rFonts w:hint="eastAsia" w:ascii="宋体" w:hAnsi="宋体" w:eastAsia="宋体"/>
        </w:rPr>
        <w:t>把</w:t>
      </w:r>
      <w:r>
        <w:rPr>
          <w:rFonts w:ascii="宋体" w:hAnsi="宋体" w:eastAsia="宋体"/>
        </w:rPr>
        <w:t>接种</w:t>
      </w:r>
      <w:r>
        <w:rPr>
          <w:rFonts w:hint="eastAsia" w:ascii="宋体" w:hAnsi="宋体" w:eastAsia="宋体"/>
        </w:rPr>
        <w:t>完毕的</w:t>
      </w:r>
      <w:r>
        <w:rPr>
          <w:rFonts w:ascii="宋体" w:hAnsi="宋体" w:eastAsia="宋体"/>
        </w:rPr>
        <w:t>菌袋袋口朝上，</w:t>
      </w:r>
      <w:r>
        <w:rPr>
          <w:rFonts w:hint="eastAsia" w:ascii="宋体" w:hAnsi="宋体" w:eastAsia="宋体"/>
        </w:rPr>
        <w:t>摆入发菌框，装到发菌架，推进发菌间。设置发菌环境参数，</w:t>
      </w:r>
      <w:r>
        <w:rPr>
          <w:rFonts w:ascii="宋体" w:hAnsi="宋体" w:eastAsia="宋体"/>
        </w:rPr>
        <w:t>温度</w:t>
      </w:r>
      <w:r>
        <w:rPr>
          <w:rFonts w:hint="eastAsia" w:ascii="宋体" w:hAnsi="宋体" w:eastAsia="宋体"/>
        </w:rPr>
        <w:t>为（23±1）</w:t>
      </w:r>
      <w:r>
        <w:rPr>
          <w:rFonts w:ascii="宋体" w:hAnsi="宋体" w:eastAsia="宋体"/>
        </w:rPr>
        <w:t> ℃，</w:t>
      </w:r>
      <w:r>
        <w:rPr>
          <w:rFonts w:hint="eastAsia" w:ascii="宋体" w:hAnsi="宋体" w:eastAsia="宋体"/>
        </w:rPr>
        <w:t>空气</w:t>
      </w:r>
      <w:r>
        <w:rPr>
          <w:rFonts w:ascii="宋体" w:hAnsi="宋体" w:eastAsia="宋体"/>
        </w:rPr>
        <w:t>相对湿度</w:t>
      </w:r>
      <w:r>
        <w:rPr>
          <w:rFonts w:hint="eastAsia" w:ascii="宋体" w:hAnsi="宋体" w:eastAsia="宋体"/>
        </w:rPr>
        <w:t>为（66±2）%</w:t>
      </w:r>
      <w:r>
        <w:rPr>
          <w:rFonts w:ascii="宋体" w:hAnsi="宋体" w:eastAsia="宋体"/>
        </w:rPr>
        <w:t>，</w:t>
      </w:r>
      <w:r>
        <w:rPr>
          <w:rFonts w:hint="eastAsia" w:ascii="宋体" w:hAnsi="宋体" w:eastAsia="宋体"/>
        </w:rPr>
        <w:t>二氧化碳浓度为（0.09±0.03）%，</w:t>
      </w:r>
      <w:r>
        <w:rPr>
          <w:rFonts w:ascii="宋体" w:hAnsi="宋体" w:eastAsia="宋体"/>
        </w:rPr>
        <w:t>避光</w:t>
      </w:r>
      <w:r>
        <w:rPr>
          <w:rFonts w:hint="eastAsia" w:ascii="宋体" w:hAnsi="宋体" w:eastAsia="宋体"/>
        </w:rPr>
        <w:t>。80</w:t>
      </w:r>
      <w:r>
        <w:rPr>
          <w:rFonts w:ascii="宋体" w:hAnsi="宋体" w:eastAsia="宋体"/>
        </w:rPr>
        <w:t> d左右菌丝</w:t>
      </w:r>
      <w:r>
        <w:rPr>
          <w:rFonts w:hint="eastAsia" w:ascii="宋体" w:hAnsi="宋体" w:eastAsia="宋体"/>
        </w:rPr>
        <w:t>达到生理成熟。定期对菌棒进行检查</w:t>
      </w:r>
      <w:r>
        <w:rPr>
          <w:rFonts w:ascii="宋体" w:hAnsi="宋体" w:eastAsia="宋体"/>
        </w:rPr>
        <w:t>，</w:t>
      </w:r>
      <w:r>
        <w:rPr>
          <w:rFonts w:hint="eastAsia" w:ascii="宋体" w:hAnsi="宋体" w:eastAsia="宋体"/>
        </w:rPr>
        <w:t>及时处理杂菌污染菌袋，检查内容见附录B</w:t>
      </w:r>
      <w:r>
        <w:rPr>
          <w:rFonts w:ascii="宋体" w:hAnsi="宋体" w:eastAsia="宋体"/>
        </w:rPr>
        <w:t>。</w:t>
      </w:r>
      <w:bookmarkEnd w:id="99"/>
    </w:p>
    <w:p>
      <w:pPr>
        <w:pStyle w:val="105"/>
        <w:spacing w:before="312" w:after="312"/>
      </w:pPr>
      <w:bookmarkStart w:id="100" w:name="_Toc162775970"/>
      <w:r>
        <w:rPr>
          <w:rFonts w:hint="eastAsia"/>
        </w:rPr>
        <w:t>出菇管理</w:t>
      </w:r>
      <w:bookmarkEnd w:id="100"/>
    </w:p>
    <w:p>
      <w:pPr>
        <w:pStyle w:val="106"/>
        <w:spacing w:before="156" w:after="156"/>
        <w:ind w:left="-2" w:leftChars="-1"/>
      </w:pPr>
      <w:r>
        <w:rPr>
          <w:rFonts w:hint="eastAsia"/>
        </w:rPr>
        <w:t>搔菌</w:t>
      </w:r>
    </w:p>
    <w:p>
      <w:pPr>
        <w:pStyle w:val="234"/>
        <w:numPr>
          <w:ilvl w:val="0"/>
          <w:numId w:val="0"/>
        </w:numPr>
        <w:spacing w:before="0" w:beforeLines="0" w:after="0" w:afterLines="0"/>
        <w:ind w:firstLine="420" w:firstLineChars="200"/>
        <w:rPr>
          <w:rFonts w:ascii="宋体" w:hAnsi="宋体" w:eastAsia="宋体"/>
        </w:rPr>
      </w:pPr>
      <w:bookmarkStart w:id="101" w:name="_Toc401569647"/>
      <w:r>
        <w:rPr>
          <w:rFonts w:hint="eastAsia" w:ascii="宋体" w:hAnsi="宋体" w:eastAsia="宋体"/>
          <w:bCs/>
        </w:rPr>
        <w:t>打开生理成熟后的菌袋，用搔菌耙或专用搔菌机去除菌袋内的老菌种及表面气生菌丝，同时将袋口的薄膜向外弯折，保留</w:t>
      </w:r>
      <w:r>
        <w:rPr>
          <w:rFonts w:ascii="宋体" w:hAnsi="宋体" w:eastAsia="宋体"/>
          <w:bCs/>
        </w:rPr>
        <w:t>3</w:t>
      </w:r>
      <w:r>
        <w:rPr>
          <w:rFonts w:ascii="宋体" w:hAnsi="宋体" w:eastAsia="宋体"/>
        </w:rPr>
        <w:t> </w:t>
      </w:r>
      <w:r>
        <w:rPr>
          <w:rFonts w:hint="eastAsia" w:ascii="宋体" w:hAnsi="宋体" w:eastAsia="宋体"/>
          <w:bCs/>
        </w:rPr>
        <w:t>cm</w:t>
      </w:r>
      <w:r>
        <w:rPr>
          <w:rFonts w:ascii="宋体" w:hAnsi="宋体" w:eastAsia="宋体"/>
        </w:rPr>
        <w:t>～</w:t>
      </w:r>
      <w:r>
        <w:rPr>
          <w:rFonts w:ascii="宋体" w:hAnsi="宋体" w:eastAsia="宋体"/>
          <w:bCs/>
        </w:rPr>
        <w:t>5</w:t>
      </w:r>
      <w:r>
        <w:rPr>
          <w:rFonts w:ascii="宋体" w:hAnsi="宋体" w:eastAsia="宋体"/>
        </w:rPr>
        <w:t> </w:t>
      </w:r>
      <w:r>
        <w:rPr>
          <w:rFonts w:hint="eastAsia" w:ascii="宋体" w:hAnsi="宋体" w:eastAsia="宋体"/>
          <w:bCs/>
        </w:rPr>
        <w:t>cm高度</w:t>
      </w:r>
      <w:r>
        <w:rPr>
          <w:rFonts w:ascii="宋体" w:hAnsi="宋体" w:eastAsia="宋体"/>
        </w:rPr>
        <w:t>。</w:t>
      </w:r>
      <w:bookmarkEnd w:id="101"/>
    </w:p>
    <w:p>
      <w:pPr>
        <w:pStyle w:val="106"/>
        <w:spacing w:before="156" w:after="156"/>
        <w:ind w:left="-2" w:leftChars="-1"/>
      </w:pPr>
      <w:r>
        <w:rPr>
          <w:rFonts w:hint="eastAsia"/>
        </w:rPr>
        <w:t>催蕾</w:t>
      </w:r>
    </w:p>
    <w:p>
      <w:pPr>
        <w:pStyle w:val="234"/>
        <w:numPr>
          <w:ilvl w:val="0"/>
          <w:numId w:val="0"/>
        </w:numPr>
        <w:spacing w:before="0" w:beforeLines="0" w:after="0" w:afterLines="0"/>
        <w:ind w:firstLine="420" w:firstLineChars="200"/>
        <w:rPr>
          <w:rFonts w:ascii="宋体" w:hAnsi="宋体" w:eastAsia="宋体"/>
        </w:rPr>
      </w:pPr>
      <w:bookmarkStart w:id="102" w:name="_Toc401569649"/>
      <w:r>
        <w:rPr>
          <w:rFonts w:hint="eastAsia" w:ascii="宋体" w:hAnsi="宋体" w:eastAsia="宋体"/>
        </w:rPr>
        <w:t>菌袋搔菌后移入</w:t>
      </w:r>
      <w:r>
        <w:rPr>
          <w:rFonts w:hint="eastAsia" w:ascii="宋体" w:hAnsi="宋体" w:eastAsia="宋体"/>
          <w:bCs/>
        </w:rPr>
        <w:t>出菇房，保持</w:t>
      </w:r>
      <w:r>
        <w:rPr>
          <w:rFonts w:hint="eastAsia" w:ascii="宋体" w:hAnsi="宋体" w:eastAsia="宋体"/>
        </w:rPr>
        <w:t>温度（15±1）</w:t>
      </w:r>
      <w:r>
        <w:rPr>
          <w:rFonts w:ascii="宋体" w:hAnsi="宋体" w:eastAsia="宋体"/>
        </w:rPr>
        <w:t> ℃</w:t>
      </w:r>
      <w:r>
        <w:rPr>
          <w:rFonts w:hint="eastAsia" w:ascii="宋体" w:hAnsi="宋体" w:eastAsia="宋体"/>
        </w:rPr>
        <w:t>，空气相对</w:t>
      </w:r>
      <w:r>
        <w:rPr>
          <w:rFonts w:ascii="宋体" w:hAnsi="宋体" w:eastAsia="宋体"/>
        </w:rPr>
        <w:t>湿度</w:t>
      </w:r>
      <w:r>
        <w:rPr>
          <w:rFonts w:hint="eastAsia" w:ascii="宋体" w:hAnsi="宋体" w:eastAsia="宋体"/>
        </w:rPr>
        <w:t>（90±3）%，</w:t>
      </w:r>
      <w:r>
        <w:rPr>
          <w:rFonts w:hint="eastAsia" w:ascii="宋体" w:hAnsi="宋体" w:eastAsia="宋体"/>
          <w:bCs/>
        </w:rPr>
        <w:t>二氧化碳浓度≤0.2%闭光培养</w:t>
      </w:r>
      <w:r>
        <w:rPr>
          <w:rFonts w:ascii="宋体" w:hAnsi="宋体" w:eastAsia="宋体"/>
        </w:rPr>
        <w:t>5 d～</w:t>
      </w:r>
      <w:r>
        <w:rPr>
          <w:rFonts w:hint="eastAsia" w:ascii="宋体" w:hAnsi="宋体" w:eastAsia="宋体"/>
        </w:rPr>
        <w:t>7</w:t>
      </w:r>
      <w:r>
        <w:rPr>
          <w:rFonts w:ascii="宋体" w:hAnsi="宋体" w:eastAsia="宋体"/>
        </w:rPr>
        <w:t> d</w:t>
      </w:r>
      <w:r>
        <w:rPr>
          <w:rFonts w:hint="eastAsia" w:ascii="宋体" w:hAnsi="宋体" w:eastAsia="宋体"/>
        </w:rPr>
        <w:t>。</w:t>
      </w:r>
      <w:bookmarkEnd w:id="102"/>
      <w:r>
        <w:rPr>
          <w:rFonts w:hint="eastAsia" w:ascii="宋体" w:hAnsi="宋体" w:eastAsia="宋体"/>
        </w:rPr>
        <w:t>待袋口菌丝出现绒絮状、色泽变灰时，将菇房温度降至（13±1）</w:t>
      </w:r>
      <w:r>
        <w:rPr>
          <w:rFonts w:ascii="宋体" w:hAnsi="宋体" w:eastAsia="宋体"/>
        </w:rPr>
        <w:t> ℃</w:t>
      </w:r>
      <w:r>
        <w:rPr>
          <w:rFonts w:hint="eastAsia" w:ascii="宋体" w:hAnsi="宋体" w:eastAsia="宋体"/>
        </w:rPr>
        <w:t>，</w:t>
      </w:r>
      <w:r>
        <w:rPr>
          <w:rFonts w:hint="eastAsia" w:ascii="宋体" w:hAnsi="宋体" w:eastAsia="宋体"/>
          <w:bCs/>
        </w:rPr>
        <w:t>二氧化碳浓度控制在</w:t>
      </w:r>
      <w:r>
        <w:rPr>
          <w:rFonts w:hint="eastAsia" w:ascii="宋体" w:hAnsi="宋体" w:eastAsia="宋体"/>
        </w:rPr>
        <w:t>（0.27±0.03）%</w:t>
      </w:r>
      <w:r>
        <w:rPr>
          <w:rFonts w:hint="eastAsia" w:ascii="宋体" w:hAnsi="宋体" w:eastAsia="宋体"/>
          <w:bCs/>
        </w:rPr>
        <w:t>，每天给予</w:t>
      </w:r>
      <w:r>
        <w:rPr>
          <w:rFonts w:hint="eastAsia" w:ascii="宋体" w:hAnsi="宋体" w:eastAsia="宋体"/>
        </w:rPr>
        <w:t>（300±150）</w:t>
      </w:r>
      <w:r>
        <w:rPr>
          <w:rFonts w:ascii="宋体" w:hAnsi="宋体" w:eastAsia="宋体"/>
        </w:rPr>
        <w:t> lx</w:t>
      </w:r>
      <w:r>
        <w:rPr>
          <w:rFonts w:hint="eastAsia" w:ascii="宋体" w:hAnsi="宋体" w:eastAsia="宋体"/>
        </w:rPr>
        <w:t>的光照</w:t>
      </w:r>
      <w:r>
        <w:rPr>
          <w:rFonts w:ascii="宋体" w:hAnsi="宋体" w:eastAsia="宋体"/>
          <w:bCs/>
        </w:rPr>
        <w:t xml:space="preserve"> 8</w:t>
      </w:r>
      <w:r>
        <w:rPr>
          <w:rFonts w:ascii="宋体" w:hAnsi="宋体" w:eastAsia="宋体"/>
        </w:rPr>
        <w:t> </w:t>
      </w:r>
      <w:r>
        <w:rPr>
          <w:rFonts w:hint="eastAsia" w:ascii="宋体" w:hAnsi="宋体" w:eastAsia="宋体"/>
          <w:bCs/>
        </w:rPr>
        <w:t>h</w:t>
      </w:r>
      <w:r>
        <w:rPr>
          <w:rFonts w:ascii="宋体" w:hAnsi="宋体" w:eastAsia="宋体"/>
        </w:rPr>
        <w:t>～</w:t>
      </w:r>
      <w:r>
        <w:rPr>
          <w:rFonts w:ascii="宋体" w:hAnsi="宋体" w:eastAsia="宋体"/>
          <w:bCs/>
        </w:rPr>
        <w:t>10</w:t>
      </w:r>
      <w:r>
        <w:rPr>
          <w:rFonts w:ascii="宋体" w:hAnsi="宋体" w:eastAsia="宋体"/>
        </w:rPr>
        <w:t> </w:t>
      </w:r>
      <w:r>
        <w:rPr>
          <w:rFonts w:hint="eastAsia" w:ascii="宋体" w:hAnsi="宋体" w:eastAsia="宋体"/>
          <w:bCs/>
        </w:rPr>
        <w:t>h，</w:t>
      </w:r>
      <w:r>
        <w:rPr>
          <w:rFonts w:hint="eastAsia" w:ascii="宋体" w:hAnsi="宋体" w:eastAsia="宋体"/>
        </w:rPr>
        <w:t>7</w:t>
      </w:r>
      <w:r>
        <w:rPr>
          <w:rFonts w:ascii="宋体" w:hAnsi="宋体" w:eastAsia="宋体"/>
        </w:rPr>
        <w:t> d</w:t>
      </w:r>
      <w:r>
        <w:rPr>
          <w:rFonts w:hint="eastAsia" w:ascii="宋体" w:hAnsi="宋体" w:eastAsia="宋体"/>
          <w:bCs/>
        </w:rPr>
        <w:t>左右料面上即可出现针头状菇蕾。</w:t>
      </w:r>
    </w:p>
    <w:p>
      <w:pPr>
        <w:pStyle w:val="106"/>
        <w:spacing w:before="156" w:after="156"/>
        <w:ind w:left="2"/>
      </w:pPr>
      <w:r>
        <w:rPr>
          <w:rFonts w:hint="eastAsia"/>
        </w:rPr>
        <w:t>长菇</w:t>
      </w:r>
    </w:p>
    <w:p>
      <w:pPr>
        <w:pStyle w:val="234"/>
        <w:numPr>
          <w:ilvl w:val="0"/>
          <w:numId w:val="0"/>
        </w:numPr>
        <w:spacing w:before="0" w:beforeLines="0" w:after="0" w:afterLines="0"/>
        <w:ind w:firstLine="420" w:firstLineChars="200"/>
        <w:rPr>
          <w:rFonts w:ascii="宋体" w:hAnsi="宋体" w:eastAsia="宋体"/>
        </w:rPr>
      </w:pPr>
      <w:r>
        <w:rPr>
          <w:rFonts w:hint="eastAsia" w:ascii="宋体" w:hAnsi="宋体" w:eastAsia="宋体"/>
        </w:rPr>
        <w:t>前期（1</w:t>
      </w:r>
      <w:r>
        <w:rPr>
          <w:rFonts w:ascii="宋体" w:hAnsi="宋体" w:eastAsia="宋体"/>
        </w:rPr>
        <w:t xml:space="preserve"> d～</w:t>
      </w:r>
      <w:r>
        <w:rPr>
          <w:rFonts w:hint="eastAsia" w:ascii="宋体" w:hAnsi="宋体" w:eastAsia="宋体"/>
        </w:rPr>
        <w:t>12</w:t>
      </w:r>
      <w:r>
        <w:rPr>
          <w:rFonts w:ascii="宋体" w:hAnsi="宋体" w:eastAsia="宋体"/>
        </w:rPr>
        <w:t xml:space="preserve"> d</w:t>
      </w:r>
      <w:r>
        <w:rPr>
          <w:rFonts w:hint="eastAsia" w:ascii="宋体" w:hAnsi="宋体" w:eastAsia="宋体"/>
        </w:rPr>
        <w:t>），温度为14</w:t>
      </w:r>
      <w:r>
        <w:rPr>
          <w:rFonts w:ascii="宋体" w:hAnsi="宋体" w:eastAsia="宋体"/>
        </w:rPr>
        <w:t> </w:t>
      </w:r>
      <w:r>
        <w:rPr>
          <w:rFonts w:hint="eastAsia" w:ascii="宋体" w:hAnsi="宋体" w:eastAsia="宋体"/>
        </w:rPr>
        <w:t>℃</w:t>
      </w:r>
      <w:r>
        <w:rPr>
          <w:rFonts w:ascii="宋体" w:hAnsi="宋体" w:eastAsia="宋体"/>
        </w:rPr>
        <w:t>～</w:t>
      </w:r>
      <w:r>
        <w:rPr>
          <w:rFonts w:hint="eastAsia" w:ascii="宋体" w:hAnsi="宋体" w:eastAsia="宋体"/>
        </w:rPr>
        <w:t>16</w:t>
      </w:r>
      <w:r>
        <w:rPr>
          <w:rFonts w:ascii="宋体" w:hAnsi="宋体" w:eastAsia="宋体"/>
        </w:rPr>
        <w:t> </w:t>
      </w:r>
      <w:r>
        <w:rPr>
          <w:rFonts w:hint="eastAsia" w:ascii="宋体" w:hAnsi="宋体" w:eastAsia="宋体"/>
        </w:rPr>
        <w:t>℃，空气相对</w:t>
      </w:r>
      <w:r>
        <w:rPr>
          <w:rFonts w:ascii="宋体" w:hAnsi="宋体" w:eastAsia="宋体"/>
        </w:rPr>
        <w:t>湿度</w:t>
      </w:r>
      <w:r>
        <w:rPr>
          <w:rFonts w:hint="eastAsia" w:ascii="宋体" w:hAnsi="宋体" w:eastAsia="宋体"/>
        </w:rPr>
        <w:t>控制在（85±5）%，</w:t>
      </w:r>
      <w:r>
        <w:rPr>
          <w:rFonts w:hint="eastAsia" w:ascii="宋体" w:hAnsi="宋体" w:eastAsia="宋体"/>
          <w:bCs/>
        </w:rPr>
        <w:t>二氧化碳浓度</w:t>
      </w:r>
      <w:r>
        <w:rPr>
          <w:rFonts w:hint="eastAsia" w:ascii="宋体" w:hAnsi="宋体" w:eastAsia="宋体"/>
        </w:rPr>
        <w:t>（0.3±0.03）%。后期（13</w:t>
      </w:r>
      <w:r>
        <w:rPr>
          <w:rFonts w:ascii="宋体" w:hAnsi="宋体" w:eastAsia="宋体"/>
        </w:rPr>
        <w:t xml:space="preserve"> d～</w:t>
      </w:r>
      <w:r>
        <w:rPr>
          <w:rFonts w:hint="eastAsia" w:ascii="宋体" w:hAnsi="宋体" w:eastAsia="宋体"/>
        </w:rPr>
        <w:t>20</w:t>
      </w:r>
      <w:r>
        <w:rPr>
          <w:rFonts w:ascii="宋体" w:hAnsi="宋体" w:eastAsia="宋体"/>
        </w:rPr>
        <w:t xml:space="preserve"> d</w:t>
      </w:r>
      <w:r>
        <w:rPr>
          <w:rFonts w:hint="eastAsia" w:ascii="宋体" w:hAnsi="宋体" w:eastAsia="宋体"/>
        </w:rPr>
        <w:t>），温度低至13</w:t>
      </w:r>
      <w:r>
        <w:rPr>
          <w:rFonts w:ascii="宋体" w:hAnsi="宋体" w:eastAsia="宋体"/>
        </w:rPr>
        <w:t> </w:t>
      </w:r>
      <w:r>
        <w:rPr>
          <w:rFonts w:hint="eastAsia" w:ascii="宋体" w:hAnsi="宋体" w:eastAsia="宋体"/>
        </w:rPr>
        <w:t>℃</w:t>
      </w:r>
      <w:r>
        <w:rPr>
          <w:rFonts w:ascii="宋体" w:hAnsi="宋体" w:eastAsia="宋体"/>
        </w:rPr>
        <w:t>～</w:t>
      </w:r>
      <w:r>
        <w:rPr>
          <w:rFonts w:hint="eastAsia" w:ascii="宋体" w:hAnsi="宋体" w:eastAsia="宋体"/>
        </w:rPr>
        <w:t>14</w:t>
      </w:r>
      <w:r>
        <w:rPr>
          <w:rFonts w:ascii="宋体" w:hAnsi="宋体" w:eastAsia="宋体"/>
        </w:rPr>
        <w:t> </w:t>
      </w:r>
      <w:r>
        <w:rPr>
          <w:rFonts w:hint="eastAsia" w:ascii="宋体" w:hAnsi="宋体" w:eastAsia="宋体"/>
        </w:rPr>
        <w:t>℃，空气相对</w:t>
      </w:r>
      <w:r>
        <w:rPr>
          <w:rFonts w:ascii="宋体" w:hAnsi="宋体" w:eastAsia="宋体"/>
        </w:rPr>
        <w:t>湿度</w:t>
      </w:r>
      <w:r>
        <w:rPr>
          <w:rFonts w:hint="eastAsia" w:ascii="宋体" w:hAnsi="宋体" w:eastAsia="宋体"/>
        </w:rPr>
        <w:t>（80±5）%，</w:t>
      </w:r>
      <w:r>
        <w:rPr>
          <w:rFonts w:hint="eastAsia" w:ascii="宋体" w:hAnsi="宋体" w:eastAsia="宋体"/>
          <w:bCs/>
        </w:rPr>
        <w:t>二氧化碳浓度</w:t>
      </w:r>
      <w:r>
        <w:rPr>
          <w:rFonts w:hint="eastAsia" w:ascii="宋体" w:hAnsi="宋体" w:eastAsia="宋体"/>
        </w:rPr>
        <w:t>增</w:t>
      </w:r>
      <w:r>
        <w:rPr>
          <w:rFonts w:hint="eastAsia" w:ascii="宋体" w:hAnsi="宋体" w:eastAsia="宋体"/>
          <w:bCs/>
        </w:rPr>
        <w:t>至</w:t>
      </w:r>
      <w:r>
        <w:rPr>
          <w:rFonts w:hint="eastAsia" w:ascii="宋体" w:hAnsi="宋体" w:eastAsia="宋体"/>
        </w:rPr>
        <w:t>（0.33±0.03）%。根据菇体的生长情况，调整通风次数和时长。菇盖较小时多通风，菇盖直径0.5</w:t>
      </w:r>
      <w:r>
        <w:rPr>
          <w:rFonts w:ascii="宋体" w:hAnsi="宋体" w:eastAsia="宋体"/>
        </w:rPr>
        <w:t> </w:t>
      </w:r>
      <w:r>
        <w:rPr>
          <w:rFonts w:hint="eastAsia" w:ascii="宋体" w:hAnsi="宋体" w:eastAsia="宋体"/>
        </w:rPr>
        <w:t>cm</w:t>
      </w:r>
      <w:r>
        <w:rPr>
          <w:rFonts w:ascii="宋体" w:hAnsi="宋体" w:eastAsia="宋体"/>
        </w:rPr>
        <w:t>～</w:t>
      </w:r>
      <w:r>
        <w:rPr>
          <w:rFonts w:hint="eastAsia" w:ascii="宋体" w:hAnsi="宋体" w:eastAsia="宋体"/>
        </w:rPr>
        <w:t>0.8</w:t>
      </w:r>
      <w:r>
        <w:rPr>
          <w:rFonts w:ascii="宋体" w:hAnsi="宋体" w:eastAsia="宋体"/>
        </w:rPr>
        <w:t> </w:t>
      </w:r>
      <w:r>
        <w:rPr>
          <w:rFonts w:hint="eastAsia" w:ascii="宋体" w:hAnsi="宋体" w:eastAsia="宋体"/>
        </w:rPr>
        <w:t>cm时减少通风</w:t>
      </w:r>
      <w:r>
        <w:rPr>
          <w:rFonts w:hint="eastAsia" w:ascii="宋体" w:hAnsi="宋体" w:eastAsia="宋体"/>
          <w:bCs/>
        </w:rPr>
        <w:t>。根据菇体状况调整光照时长，临近采摘时减少光照。</w:t>
      </w:r>
    </w:p>
    <w:p>
      <w:pPr>
        <w:pStyle w:val="106"/>
        <w:spacing w:before="156" w:after="156"/>
        <w:ind w:left="-2" w:leftChars="-1"/>
      </w:pPr>
      <w:bookmarkStart w:id="103" w:name="_Toc401569653"/>
      <w:r>
        <w:rPr>
          <w:rFonts w:hint="eastAsia"/>
        </w:rPr>
        <w:t>采收</w:t>
      </w:r>
      <w:bookmarkEnd w:id="103"/>
    </w:p>
    <w:p>
      <w:pPr>
        <w:pStyle w:val="234"/>
        <w:numPr>
          <w:ilvl w:val="0"/>
          <w:numId w:val="0"/>
        </w:numPr>
        <w:spacing w:before="0" w:beforeLines="0" w:after="0" w:afterLines="0"/>
        <w:ind w:firstLine="420" w:firstLineChars="200"/>
        <w:rPr>
          <w:rFonts w:ascii="宋体" w:hAnsi="宋体" w:eastAsia="宋体"/>
        </w:rPr>
      </w:pPr>
      <w:bookmarkStart w:id="104" w:name="_Toc401569654"/>
      <w:r>
        <w:rPr>
          <w:rFonts w:ascii="宋体" w:hAnsi="宋体" w:eastAsia="宋体"/>
        </w:rPr>
        <w:t>当子实体长到13 cm～15 cm，菌盖</w:t>
      </w:r>
      <w:r>
        <w:rPr>
          <w:rFonts w:hint="eastAsia" w:ascii="宋体" w:hAnsi="宋体" w:eastAsia="宋体"/>
        </w:rPr>
        <w:t>未开伞时</w:t>
      </w:r>
      <w:r>
        <w:rPr>
          <w:rFonts w:ascii="宋体" w:hAnsi="宋体" w:eastAsia="宋体"/>
        </w:rPr>
        <w:t>即可</w:t>
      </w:r>
      <w:r>
        <w:rPr>
          <w:rFonts w:hint="eastAsia" w:ascii="宋体" w:hAnsi="宋体" w:eastAsia="宋体"/>
        </w:rPr>
        <w:t>整丛采收</w:t>
      </w:r>
      <w:r>
        <w:rPr>
          <w:rFonts w:ascii="宋体" w:hAnsi="宋体" w:eastAsia="宋体"/>
        </w:rPr>
        <w:t>。采</w:t>
      </w:r>
      <w:r>
        <w:rPr>
          <w:rFonts w:hint="eastAsia" w:ascii="宋体" w:hAnsi="宋体" w:eastAsia="宋体"/>
        </w:rPr>
        <w:t>后</w:t>
      </w:r>
      <w:r>
        <w:rPr>
          <w:rFonts w:ascii="宋体" w:hAnsi="宋体" w:eastAsia="宋体"/>
        </w:rPr>
        <w:t>及时清理</w:t>
      </w:r>
      <w:r>
        <w:rPr>
          <w:rFonts w:hint="eastAsia" w:ascii="宋体" w:hAnsi="宋体" w:eastAsia="宋体"/>
        </w:rPr>
        <w:t>菌袋</w:t>
      </w:r>
      <w:r>
        <w:rPr>
          <w:rFonts w:ascii="宋体" w:hAnsi="宋体" w:eastAsia="宋体"/>
        </w:rPr>
        <w:t>，对</w:t>
      </w:r>
      <w:r>
        <w:rPr>
          <w:rFonts w:hint="eastAsia" w:ascii="宋体" w:hAnsi="宋体" w:eastAsia="宋体"/>
        </w:rPr>
        <w:t>菇</w:t>
      </w:r>
      <w:r>
        <w:rPr>
          <w:rFonts w:ascii="宋体" w:hAnsi="宋体" w:eastAsia="宋体"/>
        </w:rPr>
        <w:t>房进行消毒。</w:t>
      </w:r>
      <w:bookmarkEnd w:id="104"/>
    </w:p>
    <w:p>
      <w:pPr>
        <w:pStyle w:val="105"/>
        <w:spacing w:before="312" w:after="312"/>
      </w:pPr>
      <w:bookmarkStart w:id="105" w:name="_Toc311813365"/>
      <w:bookmarkStart w:id="106" w:name="_Toc311126402"/>
      <w:bookmarkStart w:id="107" w:name="_Toc401569655"/>
      <w:bookmarkStart w:id="108" w:name="_Toc161143818"/>
      <w:bookmarkStart w:id="109" w:name="_Toc157009590"/>
      <w:bookmarkStart w:id="110" w:name="_Toc162775971"/>
      <w:bookmarkStart w:id="111" w:name="_Toc311126403"/>
      <w:bookmarkStart w:id="112" w:name="_Toc311813366"/>
      <w:r>
        <w:rPr>
          <w:rFonts w:hint="eastAsia"/>
        </w:rPr>
        <w:t>病虫害</w:t>
      </w:r>
      <w:bookmarkEnd w:id="105"/>
      <w:bookmarkEnd w:id="106"/>
      <w:bookmarkEnd w:id="107"/>
      <w:r>
        <w:rPr>
          <w:rFonts w:hint="eastAsia"/>
        </w:rPr>
        <w:t>防控</w:t>
      </w:r>
      <w:bookmarkEnd w:id="108"/>
      <w:bookmarkEnd w:id="109"/>
      <w:bookmarkEnd w:id="110"/>
    </w:p>
    <w:p>
      <w:pPr>
        <w:pStyle w:val="57"/>
        <w:ind w:firstLine="420"/>
        <w:rPr>
          <w:rFonts w:hAnsi="宋体"/>
        </w:rPr>
      </w:pPr>
      <w:r>
        <w:rPr>
          <w:rFonts w:hint="eastAsia" w:hAnsi="宋体"/>
        </w:rPr>
        <w:t>针对海鲜菇工厂化生产环境中存在的木霉、链孢霉及虫卵等病虫害，坚持预防为主，综合防控的原则，优先使用物理和生物防控措施，使用化学药剂时，应执行</w:t>
      </w:r>
      <w:r>
        <w:rPr>
          <w:rFonts w:hAnsi="宋体"/>
        </w:rPr>
        <w:t>GB/T</w:t>
      </w:r>
      <w:r>
        <w:rPr>
          <w:rFonts w:hint="eastAsia" w:hAnsi="宋体"/>
        </w:rPr>
        <w:t xml:space="preserve"> </w:t>
      </w:r>
      <w:r>
        <w:rPr>
          <w:rFonts w:hAnsi="宋体"/>
        </w:rPr>
        <w:t>8321</w:t>
      </w:r>
      <w:r>
        <w:rPr>
          <w:rFonts w:hint="eastAsia" w:hAnsi="宋体"/>
        </w:rPr>
        <w:t>的规定，常见防控措施见附录C。</w:t>
      </w:r>
    </w:p>
    <w:p>
      <w:pPr>
        <w:pStyle w:val="105"/>
        <w:spacing w:before="312" w:after="312"/>
      </w:pPr>
      <w:bookmarkStart w:id="113" w:name="_Toc162775972"/>
      <w:bookmarkStart w:id="114" w:name="_Toc161143819"/>
      <w:r>
        <w:rPr>
          <w:rFonts w:hint="eastAsia"/>
        </w:rPr>
        <w:t>档案记录</w:t>
      </w:r>
      <w:bookmarkEnd w:id="113"/>
      <w:bookmarkEnd w:id="114"/>
    </w:p>
    <w:p>
      <w:pPr>
        <w:pStyle w:val="57"/>
        <w:ind w:firstLine="420"/>
        <w:sectPr>
          <w:pgSz w:w="11906" w:h="16838"/>
          <w:pgMar w:top="1928" w:right="1134" w:bottom="1134" w:left="1134" w:header="1418" w:footer="1134" w:gutter="284"/>
          <w:pgNumType w:start="1"/>
          <w:cols w:space="425" w:num="1"/>
          <w:formProt w:val="0"/>
          <w:docGrid w:type="lines" w:linePitch="312" w:charSpace="0"/>
        </w:sectPr>
      </w:pPr>
      <w:r>
        <w:rPr>
          <w:rFonts w:hint="eastAsia" w:hAnsi="宋体"/>
        </w:rPr>
        <w:t>详细记录袋栽海鲜菇工厂化生产过程，完善记录档案，见附录D，档案记录保留2年以上</w:t>
      </w:r>
      <w:r>
        <w:rPr>
          <w:rFonts w:hint="eastAsia"/>
        </w:rPr>
        <w:t>。</w:t>
      </w:r>
    </w:p>
    <w:bookmarkEnd w:id="27"/>
    <w:p>
      <w:pPr>
        <w:pStyle w:val="199"/>
        <w:rPr>
          <w:vanish w:val="0"/>
        </w:rPr>
      </w:pPr>
      <w:bookmarkStart w:id="115" w:name="BookMark5"/>
    </w:p>
    <w:p>
      <w:pPr>
        <w:pStyle w:val="200"/>
        <w:rPr>
          <w:vanish w:val="0"/>
        </w:rPr>
      </w:pPr>
    </w:p>
    <w:p>
      <w:pPr>
        <w:pStyle w:val="77"/>
        <w:spacing w:after="156"/>
      </w:pPr>
      <w:r>
        <w:br w:type="textWrapping"/>
      </w:r>
      <w:bookmarkStart w:id="116" w:name="_Toc162775973"/>
      <w:r>
        <w:rPr>
          <w:rFonts w:hint="eastAsia"/>
        </w:rPr>
        <w:t>（资料性）</w:t>
      </w:r>
      <w:r>
        <w:br w:type="textWrapping"/>
      </w:r>
      <w:r>
        <w:rPr>
          <w:rFonts w:hint="eastAsia"/>
        </w:rPr>
        <w:t>海鲜菇工厂化厂房设施设备配备要求</w:t>
      </w:r>
      <w:bookmarkEnd w:id="116"/>
    </w:p>
    <w:p>
      <w:pPr>
        <w:pStyle w:val="57"/>
        <w:ind w:firstLine="420"/>
      </w:pPr>
      <w:r>
        <w:rPr>
          <w:rFonts w:hint="eastAsia"/>
        </w:rPr>
        <w:t>表A.1给出了海鲜菇工厂化厂房设施设备配备要求；表A.2给出了常用栽培床架。</w:t>
      </w:r>
    </w:p>
    <w:p>
      <w:pPr>
        <w:pStyle w:val="78"/>
        <w:spacing w:before="156" w:after="156"/>
      </w:pPr>
      <w:r>
        <w:rPr>
          <w:rFonts w:hint="eastAsia"/>
        </w:rPr>
        <w:t>海鲜菇工厂化厂房设施设备配备要求表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70"/>
        <w:gridCol w:w="2976"/>
        <w:gridCol w:w="2268"/>
        <w:gridCol w:w="256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70" w:type="dxa"/>
            <w:tcBorders>
              <w:top w:val="single" w:color="auto" w:sz="8" w:space="0"/>
              <w:bottom w:val="single" w:color="auto" w:sz="8" w:space="0"/>
            </w:tcBorders>
            <w:shd w:val="clear" w:color="auto" w:fill="auto"/>
            <w:vAlign w:val="center"/>
          </w:tcPr>
          <w:p>
            <w:pPr>
              <w:pStyle w:val="179"/>
            </w:pPr>
            <w:r>
              <w:rPr>
                <w:rFonts w:hint="eastAsia"/>
              </w:rPr>
              <w:t>类别</w:t>
            </w:r>
          </w:p>
        </w:tc>
        <w:tc>
          <w:tcPr>
            <w:tcW w:w="2976" w:type="dxa"/>
            <w:tcBorders>
              <w:top w:val="single" w:color="auto" w:sz="8" w:space="0"/>
              <w:bottom w:val="single" w:color="auto" w:sz="8" w:space="0"/>
            </w:tcBorders>
            <w:shd w:val="clear" w:color="auto" w:fill="auto"/>
            <w:vAlign w:val="center"/>
          </w:tcPr>
          <w:p>
            <w:pPr>
              <w:pStyle w:val="179"/>
            </w:pPr>
            <w:r>
              <w:rPr>
                <w:rFonts w:hint="eastAsia"/>
              </w:rPr>
              <w:t>设施</w:t>
            </w:r>
          </w:p>
        </w:tc>
        <w:tc>
          <w:tcPr>
            <w:tcW w:w="2268" w:type="dxa"/>
            <w:tcBorders>
              <w:top w:val="single" w:color="auto" w:sz="8" w:space="0"/>
              <w:bottom w:val="single" w:color="auto" w:sz="8" w:space="0"/>
            </w:tcBorders>
            <w:shd w:val="clear" w:color="auto" w:fill="auto"/>
            <w:vAlign w:val="center"/>
          </w:tcPr>
          <w:p>
            <w:pPr>
              <w:pStyle w:val="179"/>
            </w:pPr>
            <w:r>
              <w:rPr>
                <w:rFonts w:hint="eastAsia"/>
              </w:rPr>
              <w:t>设备</w:t>
            </w:r>
          </w:p>
        </w:tc>
        <w:tc>
          <w:tcPr>
            <w:tcW w:w="2560" w:type="dxa"/>
            <w:tcBorders>
              <w:top w:val="single" w:color="auto" w:sz="8" w:space="0"/>
              <w:bottom w:val="single" w:color="auto" w:sz="8" w:space="0"/>
            </w:tcBorders>
            <w:shd w:val="clear" w:color="auto" w:fill="auto"/>
            <w:vAlign w:val="center"/>
          </w:tcPr>
          <w:p>
            <w:pPr>
              <w:pStyle w:val="179"/>
            </w:pPr>
            <w:r>
              <w:rPr>
                <w:rFonts w:hint="eastAsia"/>
              </w:rPr>
              <w:t>环境参数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0" w:type="dxa"/>
            <w:tcBorders>
              <w:top w:val="single" w:color="auto" w:sz="8" w:space="0"/>
            </w:tcBorders>
            <w:shd w:val="clear" w:color="auto" w:fill="auto"/>
            <w:vAlign w:val="center"/>
          </w:tcPr>
          <w:p>
            <w:pPr>
              <w:pStyle w:val="179"/>
            </w:pPr>
            <w:r>
              <w:rPr>
                <w:rFonts w:hint="eastAsia"/>
              </w:rPr>
              <w:t>原料库</w:t>
            </w:r>
          </w:p>
        </w:tc>
        <w:tc>
          <w:tcPr>
            <w:tcW w:w="2976" w:type="dxa"/>
            <w:tcBorders>
              <w:top w:val="single" w:color="auto" w:sz="8" w:space="0"/>
            </w:tcBorders>
            <w:shd w:val="clear" w:color="auto" w:fill="auto"/>
            <w:vAlign w:val="center"/>
          </w:tcPr>
          <w:p>
            <w:pPr>
              <w:pStyle w:val="179"/>
            </w:pPr>
            <w:r>
              <w:rPr>
                <w:rFonts w:hint="eastAsia"/>
              </w:rPr>
              <w:t>普通照明，自然通风</w:t>
            </w:r>
          </w:p>
          <w:p>
            <w:pPr>
              <w:pStyle w:val="179"/>
            </w:pPr>
            <w:r>
              <w:rPr>
                <w:rFonts w:hint="eastAsia"/>
              </w:rPr>
              <w:t>门口直径需满足装载机作业</w:t>
            </w:r>
          </w:p>
        </w:tc>
        <w:tc>
          <w:tcPr>
            <w:tcW w:w="2268" w:type="dxa"/>
            <w:tcBorders>
              <w:top w:val="single" w:color="auto" w:sz="8" w:space="0"/>
            </w:tcBorders>
            <w:shd w:val="clear" w:color="auto" w:fill="auto"/>
            <w:vAlign w:val="center"/>
          </w:tcPr>
          <w:p>
            <w:pPr>
              <w:pStyle w:val="179"/>
            </w:pPr>
            <w:r>
              <w:rPr>
                <w:rFonts w:hint="eastAsia"/>
              </w:rPr>
              <w:t>粉碎机</w:t>
            </w:r>
          </w:p>
        </w:tc>
        <w:tc>
          <w:tcPr>
            <w:tcW w:w="2560" w:type="dxa"/>
            <w:tcBorders>
              <w:top w:val="single" w:color="auto" w:sz="8" w:space="0"/>
            </w:tcBorders>
            <w:shd w:val="clear" w:color="auto" w:fill="auto"/>
            <w:vAlign w:val="center"/>
          </w:tcPr>
          <w:p>
            <w:pPr>
              <w:pStyle w:val="179"/>
            </w:pPr>
            <w:r>
              <w:rPr>
                <w:rFonts w:hint="eastAsia"/>
              </w:rPr>
              <w:t>温度≤30</w:t>
            </w:r>
            <w:r>
              <w:t> </w:t>
            </w:r>
            <w:r>
              <w:rPr>
                <w:rFonts w:hint="eastAsia"/>
              </w:rPr>
              <w:t>℃</w:t>
            </w:r>
          </w:p>
          <w:p>
            <w:pPr>
              <w:pStyle w:val="179"/>
            </w:pPr>
            <w:r>
              <w:rPr>
                <w:rFonts w:hint="eastAsia"/>
              </w:rPr>
              <w:t>湿度≤50%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0" w:type="dxa"/>
            <w:shd w:val="clear" w:color="auto" w:fill="auto"/>
            <w:vAlign w:val="center"/>
          </w:tcPr>
          <w:p>
            <w:pPr>
              <w:pStyle w:val="179"/>
            </w:pPr>
            <w:r>
              <w:rPr>
                <w:rFonts w:hint="eastAsia"/>
              </w:rPr>
              <w:t>拌料车间</w:t>
            </w:r>
          </w:p>
        </w:tc>
        <w:tc>
          <w:tcPr>
            <w:tcW w:w="2976" w:type="dxa"/>
            <w:shd w:val="clear" w:color="auto" w:fill="auto"/>
            <w:vAlign w:val="center"/>
          </w:tcPr>
          <w:p>
            <w:pPr>
              <w:pStyle w:val="179"/>
            </w:pPr>
            <w:r>
              <w:rPr>
                <w:rFonts w:hint="eastAsia"/>
              </w:rPr>
              <w:t>普通照明，紫外灯</w:t>
            </w:r>
          </w:p>
          <w:p>
            <w:pPr>
              <w:pStyle w:val="179"/>
            </w:pPr>
            <w:r>
              <w:rPr>
                <w:rFonts w:hint="eastAsia"/>
              </w:rPr>
              <w:t>自然通风，大口径供水系统</w:t>
            </w:r>
          </w:p>
        </w:tc>
        <w:tc>
          <w:tcPr>
            <w:tcW w:w="2268" w:type="dxa"/>
            <w:shd w:val="clear" w:color="auto" w:fill="auto"/>
            <w:vAlign w:val="center"/>
          </w:tcPr>
          <w:p>
            <w:pPr>
              <w:pStyle w:val="179"/>
            </w:pPr>
            <w:r>
              <w:rPr>
                <w:rFonts w:hint="eastAsia"/>
              </w:rPr>
              <w:t>拌料机，装袋机，传输带，周转筐</w:t>
            </w:r>
          </w:p>
        </w:tc>
        <w:tc>
          <w:tcPr>
            <w:tcW w:w="2560" w:type="dxa"/>
            <w:shd w:val="clear" w:color="auto" w:fill="auto"/>
            <w:vAlign w:val="center"/>
          </w:tcPr>
          <w:p>
            <w:pPr>
              <w:pStyle w:val="179"/>
            </w:pPr>
            <w:r>
              <w:rPr>
                <w:rFonts w:hint="eastAsia"/>
              </w:rPr>
              <w:t>0</w:t>
            </w:r>
            <w:r>
              <w:t> </w:t>
            </w:r>
            <w:r>
              <w:rPr>
                <w:rFonts w:hint="eastAsia"/>
              </w:rPr>
              <w:t>℃≤温度≤30</w:t>
            </w:r>
            <w:r>
              <w:t> </w:t>
            </w:r>
            <w:r>
              <w:rPr>
                <w:rFonts w:hint="eastAsia"/>
              </w:rPr>
              <w:t>℃</w:t>
            </w:r>
          </w:p>
          <w:p>
            <w:pPr>
              <w:pStyle w:val="179"/>
            </w:pPr>
            <w:r>
              <w:rPr>
                <w:rFonts w:hint="eastAsia"/>
              </w:rPr>
              <w:t>湿度≤65%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570" w:type="dxa"/>
            <w:shd w:val="clear" w:color="auto" w:fill="auto"/>
            <w:vAlign w:val="center"/>
          </w:tcPr>
          <w:p>
            <w:pPr>
              <w:pStyle w:val="179"/>
            </w:pPr>
            <w:r>
              <w:rPr>
                <w:rFonts w:hint="eastAsia"/>
              </w:rPr>
              <w:t>灭菌车间</w:t>
            </w:r>
          </w:p>
        </w:tc>
        <w:tc>
          <w:tcPr>
            <w:tcW w:w="2976" w:type="dxa"/>
            <w:shd w:val="clear" w:color="auto" w:fill="auto"/>
            <w:vAlign w:val="center"/>
          </w:tcPr>
          <w:p>
            <w:pPr>
              <w:pStyle w:val="179"/>
            </w:pPr>
            <w:r>
              <w:rPr>
                <w:rFonts w:hint="eastAsia"/>
              </w:rPr>
              <w:t>普通照明，大功率配电系统</w:t>
            </w:r>
          </w:p>
          <w:p>
            <w:pPr>
              <w:pStyle w:val="179"/>
            </w:pPr>
            <w:r>
              <w:rPr>
                <w:rFonts w:hint="eastAsia"/>
              </w:rPr>
              <w:t>散湿系统，防爆系统</w:t>
            </w:r>
          </w:p>
        </w:tc>
        <w:tc>
          <w:tcPr>
            <w:tcW w:w="2268" w:type="dxa"/>
            <w:shd w:val="clear" w:color="auto" w:fill="auto"/>
            <w:vAlign w:val="center"/>
          </w:tcPr>
          <w:p>
            <w:pPr>
              <w:pStyle w:val="179"/>
            </w:pPr>
            <w:r>
              <w:rPr>
                <w:rFonts w:hint="eastAsia"/>
              </w:rPr>
              <w:t>高压灭菌仓，灭菌架，叉车</w:t>
            </w:r>
          </w:p>
        </w:tc>
        <w:tc>
          <w:tcPr>
            <w:tcW w:w="2560" w:type="dxa"/>
            <w:shd w:val="clear" w:color="auto" w:fill="auto"/>
            <w:vAlign w:val="center"/>
          </w:tcPr>
          <w:p>
            <w:pPr>
              <w:pStyle w:val="179"/>
            </w:pPr>
            <w:r>
              <w:rPr>
                <w:rFonts w:hint="eastAsia"/>
              </w:rPr>
              <w:t>8</w:t>
            </w:r>
            <w:r>
              <w:t> </w:t>
            </w:r>
            <w:r>
              <w:rPr>
                <w:rFonts w:hint="eastAsia"/>
              </w:rPr>
              <w:t>℃≤温度≤30</w:t>
            </w:r>
            <w:r>
              <w:t> </w:t>
            </w:r>
            <w:r>
              <w:rPr>
                <w:rFonts w:hint="eastAsia"/>
              </w:rPr>
              <w:t>℃</w:t>
            </w:r>
          </w:p>
          <w:p>
            <w:pPr>
              <w:pStyle w:val="179"/>
            </w:pPr>
            <w:r>
              <w:rPr>
                <w:rFonts w:hint="eastAsia"/>
              </w:rPr>
              <w:t>30%≤湿度≤70%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0" w:type="dxa"/>
            <w:shd w:val="clear" w:color="auto" w:fill="auto"/>
            <w:vAlign w:val="center"/>
          </w:tcPr>
          <w:p>
            <w:pPr>
              <w:pStyle w:val="179"/>
            </w:pPr>
            <w:r>
              <w:rPr>
                <w:rFonts w:hint="eastAsia"/>
              </w:rPr>
              <w:t>冷却车间</w:t>
            </w:r>
          </w:p>
        </w:tc>
        <w:tc>
          <w:tcPr>
            <w:tcW w:w="2976" w:type="dxa"/>
            <w:shd w:val="clear" w:color="auto" w:fill="auto"/>
            <w:vAlign w:val="center"/>
          </w:tcPr>
          <w:p>
            <w:pPr>
              <w:pStyle w:val="179"/>
            </w:pPr>
            <w:r>
              <w:rPr>
                <w:rFonts w:hint="eastAsia"/>
              </w:rPr>
              <w:t>普通照明，净化系统，顶风扇</w:t>
            </w:r>
          </w:p>
          <w:p>
            <w:pPr>
              <w:pStyle w:val="179"/>
            </w:pPr>
            <w:r>
              <w:rPr>
                <w:rFonts w:hint="eastAsia"/>
              </w:rPr>
              <w:t>制冷系统</w:t>
            </w:r>
          </w:p>
        </w:tc>
        <w:tc>
          <w:tcPr>
            <w:tcW w:w="2268" w:type="dxa"/>
            <w:shd w:val="clear" w:color="auto" w:fill="auto"/>
            <w:vAlign w:val="center"/>
          </w:tcPr>
          <w:p>
            <w:pPr>
              <w:pStyle w:val="179"/>
            </w:pPr>
            <w:r>
              <w:rPr>
                <w:rFonts w:hint="eastAsia"/>
              </w:rPr>
              <w:t>叉车，臭氧发生机</w:t>
            </w:r>
          </w:p>
        </w:tc>
        <w:tc>
          <w:tcPr>
            <w:tcW w:w="2560" w:type="dxa"/>
            <w:shd w:val="clear" w:color="auto" w:fill="auto"/>
            <w:vAlign w:val="center"/>
          </w:tcPr>
          <w:p>
            <w:pPr>
              <w:pStyle w:val="179"/>
            </w:pPr>
            <w:r>
              <w:rPr>
                <w:rFonts w:hint="eastAsia"/>
              </w:rPr>
              <w:t>20</w:t>
            </w:r>
            <w:r>
              <w:rPr>
                <w:rFonts w:hAnsi="宋体"/>
              </w:rPr>
              <w:t> </w:t>
            </w:r>
            <w:r>
              <w:rPr>
                <w:rFonts w:hint="eastAsia"/>
              </w:rPr>
              <w:t>℃≤温度≤28</w:t>
            </w:r>
            <w:r>
              <w:t> </w:t>
            </w:r>
            <w:r>
              <w:rPr>
                <w:rFonts w:hint="eastAsia"/>
              </w:rPr>
              <w:t>℃</w:t>
            </w:r>
          </w:p>
          <w:p>
            <w:pPr>
              <w:pStyle w:val="179"/>
            </w:pPr>
            <w:r>
              <w:rPr>
                <w:rFonts w:hint="eastAsia"/>
              </w:rPr>
              <w:t>40%≤湿度≤50%</w:t>
            </w:r>
          </w:p>
          <w:p>
            <w:pPr>
              <w:pStyle w:val="179"/>
            </w:pPr>
            <w:r>
              <w:rPr>
                <w:rFonts w:hint="eastAsia"/>
              </w:rPr>
              <w:t>风速≤10</w:t>
            </w:r>
            <w:r>
              <w:t> m</w:t>
            </w:r>
            <w:r>
              <w:rPr>
                <w:rFonts w:hint="eastAsia"/>
              </w:rPr>
              <w:t>/s</w:t>
            </w:r>
          </w:p>
          <w:p>
            <w:pPr>
              <w:pStyle w:val="179"/>
            </w:pPr>
            <w:r>
              <w:rPr>
                <w:rFonts w:hint="eastAsia" w:ascii="Times New Roman"/>
              </w:rPr>
              <w:t>净化级别≤10万级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0" w:type="dxa"/>
            <w:shd w:val="clear" w:color="auto" w:fill="auto"/>
            <w:vAlign w:val="center"/>
          </w:tcPr>
          <w:p>
            <w:pPr>
              <w:pStyle w:val="179"/>
            </w:pPr>
            <w:r>
              <w:rPr>
                <w:rFonts w:hint="eastAsia"/>
              </w:rPr>
              <w:t>接种室</w:t>
            </w:r>
          </w:p>
        </w:tc>
        <w:tc>
          <w:tcPr>
            <w:tcW w:w="2976" w:type="dxa"/>
            <w:shd w:val="clear" w:color="auto" w:fill="auto"/>
            <w:vAlign w:val="center"/>
          </w:tcPr>
          <w:p>
            <w:pPr>
              <w:pStyle w:val="179"/>
            </w:pPr>
            <w:r>
              <w:rPr>
                <w:rFonts w:hint="eastAsia"/>
              </w:rPr>
              <w:t>普通照明，净化系统，控温系统</w:t>
            </w:r>
          </w:p>
        </w:tc>
        <w:tc>
          <w:tcPr>
            <w:tcW w:w="2268" w:type="dxa"/>
            <w:shd w:val="clear" w:color="auto" w:fill="auto"/>
            <w:vAlign w:val="center"/>
          </w:tcPr>
          <w:p>
            <w:pPr>
              <w:pStyle w:val="179"/>
            </w:pPr>
            <w:r>
              <w:rPr>
                <w:rFonts w:hint="eastAsia"/>
              </w:rPr>
              <w:t>超净工作台</w:t>
            </w:r>
          </w:p>
        </w:tc>
        <w:tc>
          <w:tcPr>
            <w:tcW w:w="2560" w:type="dxa"/>
            <w:shd w:val="clear" w:color="auto" w:fill="auto"/>
            <w:vAlign w:val="center"/>
          </w:tcPr>
          <w:p>
            <w:pPr>
              <w:pStyle w:val="179"/>
            </w:pPr>
            <w:r>
              <w:rPr>
                <w:rFonts w:hint="eastAsia"/>
              </w:rPr>
              <w:t>18</w:t>
            </w:r>
            <w:r>
              <w:rPr>
                <w:rFonts w:hAnsi="宋体"/>
              </w:rPr>
              <w:t> </w:t>
            </w:r>
            <w:r>
              <w:rPr>
                <w:rFonts w:hint="eastAsia"/>
              </w:rPr>
              <w:t>℃≤温度≤26</w:t>
            </w:r>
            <w:r>
              <w:t> </w:t>
            </w:r>
            <w:r>
              <w:rPr>
                <w:rFonts w:hint="eastAsia"/>
              </w:rPr>
              <w:t>℃</w:t>
            </w:r>
          </w:p>
          <w:p>
            <w:pPr>
              <w:pStyle w:val="179"/>
            </w:pPr>
            <w:r>
              <w:rPr>
                <w:rFonts w:hint="eastAsia"/>
              </w:rPr>
              <w:t>30%≤湿度≤50%</w:t>
            </w:r>
          </w:p>
          <w:p>
            <w:pPr>
              <w:pStyle w:val="179"/>
            </w:pPr>
            <w:r>
              <w:rPr>
                <w:rFonts w:hint="eastAsia"/>
              </w:rPr>
              <w:t>净化级别≤1千级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0" w:type="dxa"/>
            <w:shd w:val="clear" w:color="auto" w:fill="auto"/>
            <w:vAlign w:val="center"/>
          </w:tcPr>
          <w:p>
            <w:pPr>
              <w:pStyle w:val="179"/>
            </w:pPr>
            <w:r>
              <w:rPr>
                <w:rFonts w:hint="eastAsia"/>
              </w:rPr>
              <w:t>发菌车间</w:t>
            </w:r>
          </w:p>
        </w:tc>
        <w:tc>
          <w:tcPr>
            <w:tcW w:w="2976" w:type="dxa"/>
            <w:shd w:val="clear" w:color="auto" w:fill="auto"/>
            <w:vAlign w:val="center"/>
          </w:tcPr>
          <w:p>
            <w:pPr>
              <w:pStyle w:val="179"/>
            </w:pPr>
            <w:r>
              <w:rPr>
                <w:rFonts w:hint="eastAsia"/>
              </w:rPr>
              <w:t>普通照明，调温系统，调湿系统</w:t>
            </w:r>
          </w:p>
          <w:p>
            <w:pPr>
              <w:pStyle w:val="179"/>
            </w:pPr>
            <w:r>
              <w:rPr>
                <w:rFonts w:hint="eastAsia"/>
              </w:rPr>
              <w:t>净化系统，风道</w:t>
            </w:r>
          </w:p>
        </w:tc>
        <w:tc>
          <w:tcPr>
            <w:tcW w:w="2268" w:type="dxa"/>
            <w:shd w:val="clear" w:color="auto" w:fill="auto"/>
            <w:vAlign w:val="center"/>
          </w:tcPr>
          <w:p>
            <w:pPr>
              <w:pStyle w:val="179"/>
            </w:pPr>
            <w:r>
              <w:rPr>
                <w:rFonts w:hint="eastAsia"/>
              </w:rPr>
              <w:t>温度、光照、CO</w:t>
            </w:r>
            <w:r>
              <w:rPr>
                <w:rFonts w:hint="eastAsia"/>
                <w:vertAlign w:val="subscript"/>
              </w:rPr>
              <w:t>2</w:t>
            </w:r>
            <w:r>
              <w:rPr>
                <w:rFonts w:hint="eastAsia"/>
              </w:rPr>
              <w:t>、湿度等环境参数监测设备</w:t>
            </w:r>
          </w:p>
          <w:p>
            <w:pPr>
              <w:pStyle w:val="179"/>
            </w:pPr>
            <w:r>
              <w:rPr>
                <w:rFonts w:hint="eastAsia"/>
              </w:rPr>
              <w:t>发菌架（移动可垒放式床架）</w:t>
            </w:r>
          </w:p>
        </w:tc>
        <w:tc>
          <w:tcPr>
            <w:tcW w:w="2560" w:type="dxa"/>
            <w:shd w:val="clear" w:color="auto" w:fill="auto"/>
            <w:vAlign w:val="center"/>
          </w:tcPr>
          <w:p>
            <w:pPr>
              <w:pStyle w:val="179"/>
            </w:pPr>
            <w:r>
              <w:rPr>
                <w:rFonts w:hint="eastAsia"/>
              </w:rPr>
              <w:t>20</w:t>
            </w:r>
            <w:r>
              <w:rPr>
                <w:rFonts w:hAnsi="宋体"/>
              </w:rPr>
              <w:t> </w:t>
            </w:r>
            <w:r>
              <w:rPr>
                <w:rFonts w:hint="eastAsia"/>
              </w:rPr>
              <w:t>℃≤温度≤28</w:t>
            </w:r>
            <w:r>
              <w:t> </w:t>
            </w:r>
            <w:r>
              <w:rPr>
                <w:rFonts w:hint="eastAsia"/>
              </w:rPr>
              <w:t>℃</w:t>
            </w:r>
          </w:p>
          <w:p>
            <w:pPr>
              <w:pStyle w:val="179"/>
            </w:pPr>
            <w:r>
              <w:rPr>
                <w:rFonts w:hint="eastAsia"/>
              </w:rPr>
              <w:t>40%≤湿度≤85%</w:t>
            </w:r>
          </w:p>
          <w:p>
            <w:pPr>
              <w:pStyle w:val="179"/>
            </w:pPr>
            <w:r>
              <w:rPr>
                <w:rFonts w:hint="eastAsia"/>
              </w:rPr>
              <w:t>风速≤6</w:t>
            </w:r>
            <w:r>
              <w:t> m</w:t>
            </w:r>
            <w:r>
              <w:rPr>
                <w:rFonts w:hint="eastAsia"/>
              </w:rPr>
              <w:t>/s</w:t>
            </w:r>
          </w:p>
          <w:p>
            <w:pPr>
              <w:pStyle w:val="179"/>
            </w:pPr>
            <w:r>
              <w:rPr>
                <w:rFonts w:hint="eastAsia" w:ascii="Times New Roman"/>
              </w:rPr>
              <w:t>净化级别≤10万级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570" w:type="dxa"/>
            <w:shd w:val="clear" w:color="auto" w:fill="auto"/>
            <w:vAlign w:val="center"/>
          </w:tcPr>
          <w:p>
            <w:pPr>
              <w:pStyle w:val="179"/>
            </w:pPr>
            <w:r>
              <w:rPr>
                <w:rFonts w:hint="eastAsia"/>
              </w:rPr>
              <w:t>出菇车间</w:t>
            </w:r>
          </w:p>
        </w:tc>
        <w:tc>
          <w:tcPr>
            <w:tcW w:w="2976" w:type="dxa"/>
            <w:shd w:val="clear" w:color="auto" w:fill="auto"/>
            <w:vAlign w:val="center"/>
          </w:tcPr>
          <w:p>
            <w:pPr>
              <w:pStyle w:val="179"/>
            </w:pPr>
            <w:r>
              <w:rPr>
                <w:rFonts w:hint="eastAsia"/>
              </w:rPr>
              <w:t>调光系统，调温系统，调湿系统</w:t>
            </w:r>
          </w:p>
          <w:p>
            <w:pPr>
              <w:pStyle w:val="179"/>
            </w:pPr>
            <w:r>
              <w:rPr>
                <w:rFonts w:hint="eastAsia"/>
              </w:rPr>
              <w:t>净化系统，风道</w:t>
            </w:r>
          </w:p>
        </w:tc>
        <w:tc>
          <w:tcPr>
            <w:tcW w:w="2268" w:type="dxa"/>
            <w:shd w:val="clear" w:color="auto" w:fill="auto"/>
            <w:vAlign w:val="center"/>
          </w:tcPr>
          <w:p>
            <w:pPr>
              <w:pStyle w:val="179"/>
            </w:pPr>
            <w:r>
              <w:rPr>
                <w:rFonts w:hint="eastAsia"/>
              </w:rPr>
              <w:t>温度、光照、CO</w:t>
            </w:r>
            <w:r>
              <w:rPr>
                <w:rFonts w:hint="eastAsia"/>
                <w:vertAlign w:val="subscript"/>
              </w:rPr>
              <w:t>2</w:t>
            </w:r>
            <w:r>
              <w:rPr>
                <w:rFonts w:hint="eastAsia"/>
              </w:rPr>
              <w:t>、湿度等环境参数监测设备</w:t>
            </w:r>
          </w:p>
          <w:p>
            <w:pPr>
              <w:pStyle w:val="179"/>
            </w:pPr>
            <w:r>
              <w:rPr>
                <w:rFonts w:hint="eastAsia"/>
              </w:rPr>
              <w:t>出菇架（固定式层架）</w:t>
            </w:r>
          </w:p>
        </w:tc>
        <w:tc>
          <w:tcPr>
            <w:tcW w:w="2560" w:type="dxa"/>
            <w:shd w:val="clear" w:color="auto" w:fill="auto"/>
            <w:vAlign w:val="center"/>
          </w:tcPr>
          <w:p>
            <w:pPr>
              <w:pStyle w:val="179"/>
            </w:pPr>
            <w:r>
              <w:rPr>
                <w:rFonts w:hint="eastAsia"/>
              </w:rPr>
              <w:t>18</w:t>
            </w:r>
            <w:r>
              <w:rPr>
                <w:rFonts w:hAnsi="宋体"/>
              </w:rPr>
              <w:t> </w:t>
            </w:r>
            <w:r>
              <w:rPr>
                <w:rFonts w:hint="eastAsia"/>
              </w:rPr>
              <w:t>℃≤温度≤26</w:t>
            </w:r>
            <w:r>
              <w:t> </w:t>
            </w:r>
            <w:r>
              <w:rPr>
                <w:rFonts w:hint="eastAsia"/>
              </w:rPr>
              <w:t>℃</w:t>
            </w:r>
          </w:p>
          <w:p>
            <w:pPr>
              <w:pStyle w:val="179"/>
            </w:pPr>
            <w:r>
              <w:rPr>
                <w:rFonts w:hint="eastAsia"/>
              </w:rPr>
              <w:t>50%≤湿度≤90%</w:t>
            </w:r>
          </w:p>
          <w:p>
            <w:pPr>
              <w:pStyle w:val="179"/>
            </w:pPr>
            <w:r>
              <w:rPr>
                <w:rFonts w:hint="eastAsia"/>
              </w:rPr>
              <w:t>风速≤3</w:t>
            </w:r>
            <w:r>
              <w:t> m</w:t>
            </w:r>
            <w:r>
              <w:rPr>
                <w:rFonts w:hint="eastAsia"/>
              </w:rPr>
              <w:t>/s</w:t>
            </w:r>
          </w:p>
          <w:p>
            <w:pPr>
              <w:pStyle w:val="179"/>
            </w:pPr>
            <w:r>
              <w:rPr>
                <w:rFonts w:hint="eastAsia" w:ascii="Times New Roman"/>
              </w:rPr>
              <w:t>净化级别≤10万级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0" w:type="dxa"/>
            <w:shd w:val="clear" w:color="auto" w:fill="auto"/>
            <w:vAlign w:val="center"/>
          </w:tcPr>
          <w:p>
            <w:pPr>
              <w:pStyle w:val="179"/>
            </w:pPr>
            <w:r>
              <w:rPr>
                <w:rFonts w:hint="eastAsia"/>
              </w:rPr>
              <w:t>储藏车间</w:t>
            </w:r>
          </w:p>
        </w:tc>
        <w:tc>
          <w:tcPr>
            <w:tcW w:w="2976" w:type="dxa"/>
            <w:shd w:val="clear" w:color="auto" w:fill="auto"/>
            <w:vAlign w:val="center"/>
          </w:tcPr>
          <w:p>
            <w:pPr>
              <w:pStyle w:val="179"/>
            </w:pPr>
            <w:r>
              <w:rPr>
                <w:rFonts w:hint="eastAsia"/>
              </w:rPr>
              <w:t>普通照明，制冷系统</w:t>
            </w:r>
          </w:p>
        </w:tc>
        <w:tc>
          <w:tcPr>
            <w:tcW w:w="2268" w:type="dxa"/>
            <w:shd w:val="clear" w:color="auto" w:fill="auto"/>
            <w:vAlign w:val="center"/>
          </w:tcPr>
          <w:p>
            <w:pPr>
              <w:pStyle w:val="179"/>
            </w:pPr>
            <w:r>
              <w:rPr>
                <w:rFonts w:hint="eastAsia"/>
              </w:rPr>
              <w:t>气调机</w:t>
            </w:r>
          </w:p>
        </w:tc>
        <w:tc>
          <w:tcPr>
            <w:tcW w:w="2560" w:type="dxa"/>
            <w:shd w:val="clear" w:color="auto" w:fill="auto"/>
            <w:vAlign w:val="center"/>
          </w:tcPr>
          <w:p>
            <w:pPr>
              <w:pStyle w:val="179"/>
            </w:pPr>
            <w:r>
              <w:rPr>
                <w:rFonts w:hint="eastAsia"/>
              </w:rPr>
              <w:t>温度≤30</w:t>
            </w:r>
            <w:r>
              <w:t> </w:t>
            </w:r>
            <w:r>
              <w:rPr>
                <w:rFonts w:hint="eastAsia"/>
              </w:rPr>
              <w:t>℃</w:t>
            </w:r>
          </w:p>
          <w:p>
            <w:pPr>
              <w:pStyle w:val="179"/>
            </w:pPr>
            <w:r>
              <w:rPr>
                <w:rFonts w:hint="eastAsia"/>
              </w:rPr>
              <w:t>湿度≤65%</w:t>
            </w:r>
          </w:p>
          <w:p>
            <w:pPr>
              <w:pStyle w:val="179"/>
            </w:pPr>
            <w:r>
              <w:rPr>
                <w:rFonts w:hint="eastAsia" w:ascii="Times New Roman"/>
              </w:rPr>
              <w:t>净化级别≤10万级</w:t>
            </w:r>
          </w:p>
        </w:tc>
      </w:tr>
    </w:tbl>
    <w:p>
      <w:pPr>
        <w:pStyle w:val="78"/>
        <w:spacing w:before="156" w:after="156"/>
      </w:pPr>
      <w:r>
        <w:rPr>
          <w:rFonts w:hint="eastAsia"/>
        </w:rPr>
        <w:t>常用栽培床架</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70"/>
        <w:gridCol w:w="2976"/>
        <w:gridCol w:w="1134"/>
        <w:gridCol w:w="369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70" w:type="dxa"/>
            <w:tcBorders>
              <w:top w:val="single" w:color="auto" w:sz="8" w:space="0"/>
              <w:bottom w:val="single" w:color="auto" w:sz="8" w:space="0"/>
            </w:tcBorders>
            <w:shd w:val="clear" w:color="auto" w:fill="auto"/>
            <w:vAlign w:val="center"/>
          </w:tcPr>
          <w:p>
            <w:pPr>
              <w:pStyle w:val="179"/>
            </w:pPr>
            <w:r>
              <w:rPr>
                <w:rFonts w:hint="eastAsia"/>
              </w:rPr>
              <w:t>厂房</w:t>
            </w:r>
          </w:p>
        </w:tc>
        <w:tc>
          <w:tcPr>
            <w:tcW w:w="2976" w:type="dxa"/>
            <w:tcBorders>
              <w:top w:val="single" w:color="auto" w:sz="8" w:space="0"/>
              <w:bottom w:val="single" w:color="auto" w:sz="8" w:space="0"/>
            </w:tcBorders>
            <w:shd w:val="clear" w:color="auto" w:fill="auto"/>
            <w:vAlign w:val="center"/>
          </w:tcPr>
          <w:p>
            <w:pPr>
              <w:pStyle w:val="179"/>
            </w:pPr>
            <w:r>
              <w:rPr>
                <w:rFonts w:hint="eastAsia"/>
              </w:rPr>
              <w:t>规格</w:t>
            </w:r>
          </w:p>
        </w:tc>
        <w:tc>
          <w:tcPr>
            <w:tcW w:w="1134" w:type="dxa"/>
            <w:tcBorders>
              <w:top w:val="single" w:color="auto" w:sz="8" w:space="0"/>
              <w:bottom w:val="single" w:color="auto" w:sz="8" w:space="0"/>
            </w:tcBorders>
            <w:shd w:val="clear" w:color="auto" w:fill="auto"/>
            <w:vAlign w:val="center"/>
          </w:tcPr>
          <w:p>
            <w:pPr>
              <w:pStyle w:val="179"/>
            </w:pPr>
            <w:r>
              <w:rPr>
                <w:rFonts w:hint="eastAsia"/>
              </w:rPr>
              <w:t>容量</w:t>
            </w:r>
          </w:p>
        </w:tc>
        <w:tc>
          <w:tcPr>
            <w:tcW w:w="3694" w:type="dxa"/>
            <w:tcBorders>
              <w:top w:val="single" w:color="auto" w:sz="8" w:space="0"/>
              <w:bottom w:val="single" w:color="auto" w:sz="8" w:space="0"/>
            </w:tcBorders>
            <w:shd w:val="clear" w:color="auto" w:fill="auto"/>
            <w:vAlign w:val="center"/>
          </w:tcPr>
          <w:p>
            <w:pPr>
              <w:pStyle w:val="179"/>
            </w:pPr>
            <w:r>
              <w:rPr>
                <w:rFonts w:hint="eastAsia"/>
              </w:rPr>
              <w:t>床架结构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0" w:type="dxa"/>
            <w:tcBorders>
              <w:top w:val="single" w:color="auto" w:sz="8" w:space="0"/>
            </w:tcBorders>
            <w:shd w:val="clear" w:color="auto" w:fill="auto"/>
            <w:vAlign w:val="center"/>
          </w:tcPr>
          <w:p>
            <w:pPr>
              <w:pStyle w:val="179"/>
            </w:pPr>
            <w:r>
              <w:rPr>
                <w:rFonts w:hint="eastAsia"/>
              </w:rPr>
              <w:t>发菌房</w:t>
            </w:r>
          </w:p>
        </w:tc>
        <w:tc>
          <w:tcPr>
            <w:tcW w:w="2976" w:type="dxa"/>
            <w:tcBorders>
              <w:top w:val="single" w:color="auto" w:sz="8" w:space="0"/>
            </w:tcBorders>
            <w:shd w:val="clear" w:color="auto" w:fill="auto"/>
            <w:vAlign w:val="center"/>
          </w:tcPr>
          <w:p>
            <w:pPr>
              <w:pStyle w:val="179"/>
              <w:rPr>
                <w:vertAlign w:val="superscript"/>
              </w:rPr>
            </w:pPr>
            <w:r>
              <w:rPr>
                <w:rFonts w:hint="eastAsia"/>
              </w:rPr>
              <w:t>面积：120</w:t>
            </w:r>
            <w:r>
              <w:t> m</w:t>
            </w:r>
            <w:r>
              <w:rPr>
                <w:rFonts w:hint="eastAsia"/>
                <w:vertAlign w:val="superscript"/>
              </w:rPr>
              <w:t>2</w:t>
            </w:r>
          </w:p>
          <w:p>
            <w:pPr>
              <w:pStyle w:val="179"/>
            </w:pPr>
            <w:r>
              <w:rPr>
                <w:rFonts w:hint="eastAsia"/>
              </w:rPr>
              <w:t>长×宽×高为15</w:t>
            </w:r>
            <w:r>
              <w:t> m</w:t>
            </w:r>
            <w:r>
              <w:rPr>
                <w:rFonts w:hint="eastAsia"/>
              </w:rPr>
              <w:t>×8</w:t>
            </w:r>
            <w:r>
              <w:t> m</w:t>
            </w:r>
            <w:r>
              <w:rPr>
                <w:rFonts w:hint="eastAsia"/>
              </w:rPr>
              <w:t>×5.6</w:t>
            </w:r>
            <w:r>
              <w:t> m</w:t>
            </w:r>
          </w:p>
        </w:tc>
        <w:tc>
          <w:tcPr>
            <w:tcW w:w="1134" w:type="dxa"/>
            <w:tcBorders>
              <w:top w:val="single" w:color="auto" w:sz="8" w:space="0"/>
            </w:tcBorders>
            <w:shd w:val="clear" w:color="auto" w:fill="auto"/>
            <w:vAlign w:val="center"/>
          </w:tcPr>
          <w:p>
            <w:pPr>
              <w:pStyle w:val="179"/>
            </w:pPr>
            <w:r>
              <w:rPr>
                <w:rFonts w:hint="eastAsia"/>
              </w:rPr>
              <w:t>4.5万袋</w:t>
            </w:r>
          </w:p>
        </w:tc>
        <w:tc>
          <w:tcPr>
            <w:tcW w:w="3694" w:type="dxa"/>
            <w:tcBorders>
              <w:top w:val="single" w:color="auto" w:sz="8" w:space="0"/>
            </w:tcBorders>
            <w:shd w:val="clear" w:color="auto" w:fill="auto"/>
            <w:vAlign w:val="center"/>
          </w:tcPr>
          <w:p>
            <w:pPr>
              <w:pStyle w:val="179"/>
            </w:pPr>
            <w:r>
              <w:rPr>
                <w:rFonts w:hint="eastAsia"/>
              </w:rPr>
              <w:t>移动式可垒放床架</w:t>
            </w:r>
          </w:p>
          <w:p>
            <w:pPr>
              <w:pStyle w:val="179"/>
              <w:rPr>
                <w:rFonts w:hAnsi="宋体"/>
              </w:rPr>
            </w:pPr>
            <w:r>
              <w:rPr>
                <w:rFonts w:hAnsi="宋体"/>
              </w:rPr>
              <w:t>单架</w:t>
            </w:r>
            <w:r>
              <w:rPr>
                <w:rFonts w:hint="eastAsia" w:hAnsi="宋体"/>
              </w:rPr>
              <w:t>长</w:t>
            </w:r>
            <w:r>
              <w:rPr>
                <w:rFonts w:hAnsi="宋体"/>
              </w:rPr>
              <w:t>×</w:t>
            </w:r>
            <w:r>
              <w:rPr>
                <w:rFonts w:hint="eastAsia" w:hAnsi="宋体"/>
              </w:rPr>
              <w:t>宽</w:t>
            </w:r>
            <w:r>
              <w:rPr>
                <w:rFonts w:hAnsi="宋体"/>
              </w:rPr>
              <w:t>×</w:t>
            </w:r>
            <w:r>
              <w:rPr>
                <w:rFonts w:hint="eastAsia" w:hAnsi="宋体"/>
              </w:rPr>
              <w:t>高</w:t>
            </w:r>
            <w:r>
              <w:rPr>
                <w:rFonts w:hAnsi="宋体"/>
              </w:rPr>
              <w:t>为3.0 m×1.0 m×2.0 m，层高26 cm，层数7层，底层距地面20 cm</w:t>
            </w:r>
            <w:r>
              <w:rPr>
                <w:rFonts w:hint="eastAsia" w:hAnsi="宋体"/>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0" w:type="dxa"/>
            <w:shd w:val="clear" w:color="auto" w:fill="auto"/>
            <w:vAlign w:val="center"/>
          </w:tcPr>
          <w:p>
            <w:pPr>
              <w:pStyle w:val="179"/>
            </w:pPr>
            <w:r>
              <w:rPr>
                <w:rFonts w:hint="eastAsia"/>
              </w:rPr>
              <w:t>出菇房</w:t>
            </w:r>
          </w:p>
        </w:tc>
        <w:tc>
          <w:tcPr>
            <w:tcW w:w="2976" w:type="dxa"/>
            <w:shd w:val="clear" w:color="auto" w:fill="auto"/>
            <w:vAlign w:val="center"/>
          </w:tcPr>
          <w:p>
            <w:pPr>
              <w:pStyle w:val="179"/>
              <w:rPr>
                <w:vertAlign w:val="superscript"/>
              </w:rPr>
            </w:pPr>
            <w:r>
              <w:rPr>
                <w:rFonts w:hint="eastAsia"/>
              </w:rPr>
              <w:t>面积：240</w:t>
            </w:r>
            <w:r>
              <w:rPr>
                <w:rFonts w:hAnsi="宋体"/>
              </w:rPr>
              <w:t> </w:t>
            </w:r>
            <w:r>
              <w:t> m</w:t>
            </w:r>
            <w:r>
              <w:rPr>
                <w:rFonts w:hint="eastAsia"/>
                <w:vertAlign w:val="superscript"/>
              </w:rPr>
              <w:t>2</w:t>
            </w:r>
          </w:p>
          <w:p>
            <w:pPr>
              <w:pStyle w:val="179"/>
            </w:pPr>
            <w:r>
              <w:rPr>
                <w:rFonts w:hint="eastAsia"/>
              </w:rPr>
              <w:t>长×宽×高为12</w:t>
            </w:r>
            <w:r>
              <w:rPr>
                <w:rFonts w:hAnsi="宋体"/>
              </w:rPr>
              <w:t> </w:t>
            </w:r>
            <w:r>
              <w:t>m</w:t>
            </w:r>
            <w:r>
              <w:rPr>
                <w:rFonts w:hint="eastAsia"/>
              </w:rPr>
              <w:t>×24</w:t>
            </w:r>
            <w:r>
              <w:rPr>
                <w:rFonts w:hAnsi="宋体"/>
              </w:rPr>
              <w:t> </w:t>
            </w:r>
            <w:r>
              <w:t>m</w:t>
            </w:r>
            <w:r>
              <w:rPr>
                <w:rFonts w:hint="eastAsia"/>
              </w:rPr>
              <w:t>×3.6</w:t>
            </w:r>
            <w:r>
              <w:t> m</w:t>
            </w:r>
          </w:p>
        </w:tc>
        <w:tc>
          <w:tcPr>
            <w:tcW w:w="1134" w:type="dxa"/>
            <w:shd w:val="clear" w:color="auto" w:fill="auto"/>
            <w:vAlign w:val="center"/>
          </w:tcPr>
          <w:p>
            <w:pPr>
              <w:pStyle w:val="179"/>
            </w:pPr>
            <w:r>
              <w:rPr>
                <w:rFonts w:hint="eastAsia"/>
              </w:rPr>
              <w:t>2万袋</w:t>
            </w:r>
          </w:p>
        </w:tc>
        <w:tc>
          <w:tcPr>
            <w:tcW w:w="3694" w:type="dxa"/>
            <w:shd w:val="clear" w:color="auto" w:fill="auto"/>
            <w:vAlign w:val="center"/>
          </w:tcPr>
          <w:p>
            <w:pPr>
              <w:pStyle w:val="179"/>
            </w:pPr>
            <w:r>
              <w:rPr>
                <w:rFonts w:hint="eastAsia"/>
              </w:rPr>
              <w:t>固定式层架</w:t>
            </w:r>
          </w:p>
          <w:p>
            <w:pPr>
              <w:pStyle w:val="179"/>
              <w:rPr>
                <w:rFonts w:hAnsi="宋体"/>
              </w:rPr>
            </w:pPr>
            <w:r>
              <w:rPr>
                <w:rFonts w:hAnsi="宋体"/>
              </w:rPr>
              <w:t>靠墙架为单架，中间为双架，架</w:t>
            </w:r>
            <w:r>
              <w:rPr>
                <w:rFonts w:hint="eastAsia" w:hAnsi="宋体"/>
              </w:rPr>
              <w:t>宽</w:t>
            </w:r>
            <w:r>
              <w:rPr>
                <w:rFonts w:hAnsi="宋体"/>
              </w:rPr>
              <w:t>1.3 m</w:t>
            </w:r>
            <w:r>
              <w:rPr>
                <w:rFonts w:hint="eastAsia" w:hAnsi="宋体"/>
              </w:rPr>
              <w:t>，架层间距55</w:t>
            </w:r>
            <w:r>
              <w:rPr>
                <w:rFonts w:hAnsi="宋体"/>
              </w:rPr>
              <w:t> </w:t>
            </w:r>
            <w:r>
              <w:rPr>
                <w:rFonts w:hint="eastAsia" w:hAnsi="宋体"/>
              </w:rPr>
              <w:t>cm</w:t>
            </w:r>
            <w:r>
              <w:rPr>
                <w:rFonts w:hAnsi="宋体"/>
              </w:rPr>
              <w:t>，每架</w:t>
            </w:r>
            <w:r>
              <w:rPr>
                <w:rFonts w:hint="eastAsia" w:hAnsi="宋体"/>
              </w:rPr>
              <w:t>6</w:t>
            </w:r>
            <w:r>
              <w:rPr>
                <w:rFonts w:hAnsi="宋体"/>
              </w:rPr>
              <w:t>层，底层距地面20 cm</w:t>
            </w:r>
            <w:r>
              <w:rPr>
                <w:rFonts w:hint="eastAsia" w:hAnsi="宋体"/>
              </w:rPr>
              <w:t>。</w:t>
            </w:r>
          </w:p>
        </w:tc>
      </w:tr>
    </w:tbl>
    <w:p>
      <w:pPr>
        <w:pStyle w:val="57"/>
        <w:ind w:firstLine="420"/>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r>
        <w:br w:type="textWrapping"/>
      </w:r>
      <w:bookmarkStart w:id="117" w:name="_Toc161143820"/>
      <w:bookmarkStart w:id="118" w:name="_Toc162775974"/>
      <w:r>
        <w:rPr>
          <w:rFonts w:hint="eastAsia"/>
        </w:rPr>
        <w:t>（资料性）</w:t>
      </w:r>
      <w:r>
        <w:br w:type="textWrapping"/>
      </w:r>
      <w:r>
        <w:rPr>
          <w:rFonts w:hint="eastAsia"/>
        </w:rPr>
        <w:t>海鲜菇工厂化发菌检查</w:t>
      </w:r>
      <w:bookmarkEnd w:id="117"/>
      <w:r>
        <w:rPr>
          <w:rFonts w:hint="eastAsia"/>
        </w:rPr>
        <w:t>统计表</w:t>
      </w:r>
      <w:bookmarkEnd w:id="118"/>
    </w:p>
    <w:p>
      <w:pPr>
        <w:pStyle w:val="57"/>
        <w:ind w:firstLine="420"/>
      </w:pPr>
      <w:r>
        <w:rPr>
          <w:rFonts w:hint="eastAsia"/>
        </w:rPr>
        <w:t>表B.1给出了海鲜菇工厂化发菌菌袋检查统计表。</w:t>
      </w:r>
    </w:p>
    <w:p>
      <w:pPr>
        <w:pStyle w:val="78"/>
        <w:spacing w:before="156" w:after="156"/>
      </w:pPr>
      <w:r>
        <w:rPr>
          <w:rFonts w:hint="eastAsia"/>
        </w:rPr>
        <w:t>袋栽海鲜菇工厂化发菌菌袋检查统计表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63"/>
        <w:gridCol w:w="1563"/>
        <w:gridCol w:w="1563"/>
        <w:gridCol w:w="1563"/>
        <w:gridCol w:w="781"/>
        <w:gridCol w:w="782"/>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5" w:hRule="atLeast"/>
          <w:tblHeader/>
          <w:jc w:val="center"/>
        </w:trPr>
        <w:tc>
          <w:tcPr>
            <w:tcW w:w="1563" w:type="dxa"/>
            <w:vMerge w:val="restart"/>
            <w:tcBorders>
              <w:top w:val="single" w:color="auto" w:sz="8" w:space="0"/>
            </w:tcBorders>
            <w:shd w:val="clear" w:color="auto" w:fill="auto"/>
            <w:vAlign w:val="center"/>
          </w:tcPr>
          <w:p>
            <w:pPr>
              <w:pStyle w:val="179"/>
            </w:pPr>
            <w:r>
              <w:rPr>
                <w:rFonts w:hint="eastAsia"/>
              </w:rPr>
              <w:t>发菌车间</w:t>
            </w:r>
          </w:p>
        </w:tc>
        <w:tc>
          <w:tcPr>
            <w:tcW w:w="1563" w:type="dxa"/>
            <w:vMerge w:val="restart"/>
            <w:tcBorders>
              <w:top w:val="single" w:color="auto" w:sz="8" w:space="0"/>
            </w:tcBorders>
            <w:shd w:val="clear" w:color="auto" w:fill="auto"/>
            <w:vAlign w:val="center"/>
          </w:tcPr>
          <w:p>
            <w:pPr>
              <w:pStyle w:val="179"/>
            </w:pPr>
            <w:r>
              <w:rPr>
                <w:rFonts w:hint="eastAsia"/>
              </w:rPr>
              <w:t>接种批次</w:t>
            </w:r>
          </w:p>
        </w:tc>
        <w:tc>
          <w:tcPr>
            <w:tcW w:w="1563" w:type="dxa"/>
            <w:vMerge w:val="restart"/>
            <w:tcBorders>
              <w:top w:val="single" w:color="auto" w:sz="8" w:space="0"/>
            </w:tcBorders>
            <w:shd w:val="clear" w:color="auto" w:fill="auto"/>
            <w:vAlign w:val="center"/>
          </w:tcPr>
          <w:p>
            <w:pPr>
              <w:pStyle w:val="179"/>
            </w:pPr>
            <w:r>
              <w:rPr>
                <w:rFonts w:hint="eastAsia"/>
              </w:rPr>
              <w:t>入库日期</w:t>
            </w:r>
          </w:p>
        </w:tc>
        <w:tc>
          <w:tcPr>
            <w:tcW w:w="1563" w:type="dxa"/>
            <w:vMerge w:val="restart"/>
            <w:tcBorders>
              <w:top w:val="single" w:color="auto" w:sz="8" w:space="0"/>
            </w:tcBorders>
            <w:shd w:val="clear" w:color="auto" w:fill="auto"/>
            <w:vAlign w:val="center"/>
          </w:tcPr>
          <w:p>
            <w:pPr>
              <w:pStyle w:val="179"/>
            </w:pPr>
            <w:r>
              <w:rPr>
                <w:rFonts w:hint="eastAsia"/>
              </w:rPr>
              <w:t>检测日期</w:t>
            </w:r>
          </w:p>
        </w:tc>
        <w:tc>
          <w:tcPr>
            <w:tcW w:w="1563" w:type="dxa"/>
            <w:gridSpan w:val="2"/>
            <w:tcBorders>
              <w:top w:val="single" w:color="auto" w:sz="8" w:space="0"/>
              <w:bottom w:val="single" w:color="auto" w:sz="8" w:space="0"/>
            </w:tcBorders>
            <w:shd w:val="clear" w:color="auto" w:fill="auto"/>
            <w:vAlign w:val="center"/>
          </w:tcPr>
          <w:p>
            <w:pPr>
              <w:pStyle w:val="179"/>
            </w:pPr>
            <w:r>
              <w:rPr>
                <w:rFonts w:hint="eastAsia"/>
              </w:rPr>
              <w:t>污染情况</w:t>
            </w:r>
          </w:p>
        </w:tc>
        <w:tc>
          <w:tcPr>
            <w:tcW w:w="1559" w:type="dxa"/>
            <w:vMerge w:val="restart"/>
            <w:tcBorders>
              <w:top w:val="single" w:color="auto" w:sz="8" w:space="0"/>
            </w:tcBorders>
            <w:shd w:val="clear" w:color="auto" w:fill="auto"/>
            <w:vAlign w:val="center"/>
          </w:tcPr>
          <w:p>
            <w:pPr>
              <w:pStyle w:val="179"/>
            </w:pPr>
            <w:r>
              <w:rPr>
                <w:rFonts w:hint="eastAsia"/>
              </w:rPr>
              <w:t>检测人签字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5" w:hRule="atLeast"/>
          <w:tblHeader/>
          <w:jc w:val="center"/>
        </w:trPr>
        <w:tc>
          <w:tcPr>
            <w:tcW w:w="1563" w:type="dxa"/>
            <w:vMerge w:val="continue"/>
            <w:tcBorders>
              <w:bottom w:val="single" w:color="auto" w:sz="8" w:space="0"/>
            </w:tcBorders>
            <w:shd w:val="clear" w:color="auto" w:fill="auto"/>
            <w:vAlign w:val="center"/>
          </w:tcPr>
          <w:p>
            <w:pPr>
              <w:pStyle w:val="179"/>
            </w:pPr>
          </w:p>
        </w:tc>
        <w:tc>
          <w:tcPr>
            <w:tcW w:w="1563" w:type="dxa"/>
            <w:vMerge w:val="continue"/>
            <w:tcBorders>
              <w:bottom w:val="single" w:color="auto" w:sz="8" w:space="0"/>
            </w:tcBorders>
            <w:shd w:val="clear" w:color="auto" w:fill="auto"/>
            <w:vAlign w:val="center"/>
          </w:tcPr>
          <w:p>
            <w:pPr>
              <w:pStyle w:val="179"/>
            </w:pPr>
          </w:p>
        </w:tc>
        <w:tc>
          <w:tcPr>
            <w:tcW w:w="1563" w:type="dxa"/>
            <w:vMerge w:val="continue"/>
            <w:tcBorders>
              <w:bottom w:val="single" w:color="auto" w:sz="8" w:space="0"/>
            </w:tcBorders>
            <w:shd w:val="clear" w:color="auto" w:fill="auto"/>
            <w:vAlign w:val="center"/>
          </w:tcPr>
          <w:p>
            <w:pPr>
              <w:pStyle w:val="179"/>
            </w:pPr>
          </w:p>
        </w:tc>
        <w:tc>
          <w:tcPr>
            <w:tcW w:w="1563" w:type="dxa"/>
            <w:vMerge w:val="continue"/>
            <w:tcBorders>
              <w:bottom w:val="single" w:color="auto" w:sz="8" w:space="0"/>
            </w:tcBorders>
            <w:shd w:val="clear" w:color="auto" w:fill="auto"/>
            <w:vAlign w:val="center"/>
          </w:tcPr>
          <w:p>
            <w:pPr>
              <w:pStyle w:val="179"/>
            </w:pPr>
          </w:p>
        </w:tc>
        <w:tc>
          <w:tcPr>
            <w:tcW w:w="781" w:type="dxa"/>
            <w:tcBorders>
              <w:top w:val="single" w:color="auto" w:sz="8" w:space="0"/>
              <w:bottom w:val="single" w:color="auto" w:sz="8" w:space="0"/>
            </w:tcBorders>
            <w:shd w:val="clear" w:color="auto" w:fill="auto"/>
            <w:vAlign w:val="center"/>
          </w:tcPr>
          <w:p>
            <w:pPr>
              <w:pStyle w:val="179"/>
            </w:pPr>
            <w:r>
              <w:rPr>
                <w:rFonts w:hint="eastAsia"/>
              </w:rPr>
              <w:t>部位</w:t>
            </w:r>
          </w:p>
        </w:tc>
        <w:tc>
          <w:tcPr>
            <w:tcW w:w="782" w:type="dxa"/>
            <w:tcBorders>
              <w:top w:val="single" w:color="auto" w:sz="8" w:space="0"/>
              <w:bottom w:val="single" w:color="auto" w:sz="8" w:space="0"/>
            </w:tcBorders>
            <w:shd w:val="clear" w:color="auto" w:fill="auto"/>
            <w:vAlign w:val="center"/>
          </w:tcPr>
          <w:p>
            <w:pPr>
              <w:pStyle w:val="179"/>
            </w:pPr>
            <w:r>
              <w:rPr>
                <w:rFonts w:hint="eastAsia"/>
              </w:rPr>
              <w:t>棒数</w:t>
            </w:r>
          </w:p>
        </w:tc>
        <w:tc>
          <w:tcPr>
            <w:tcW w:w="1559" w:type="dxa"/>
            <w:vMerge w:val="continue"/>
            <w:tcBorders>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3" w:type="dxa"/>
            <w:tcBorders>
              <w:top w:val="single" w:color="auto" w:sz="8" w:space="0"/>
            </w:tcBorders>
            <w:shd w:val="clear" w:color="auto" w:fill="auto"/>
            <w:vAlign w:val="center"/>
          </w:tcPr>
          <w:p>
            <w:pPr>
              <w:pStyle w:val="179"/>
            </w:pPr>
          </w:p>
        </w:tc>
        <w:tc>
          <w:tcPr>
            <w:tcW w:w="1563" w:type="dxa"/>
            <w:tcBorders>
              <w:top w:val="single" w:color="auto" w:sz="8" w:space="0"/>
            </w:tcBorders>
            <w:shd w:val="clear" w:color="auto" w:fill="auto"/>
            <w:vAlign w:val="center"/>
          </w:tcPr>
          <w:p>
            <w:pPr>
              <w:pStyle w:val="179"/>
            </w:pPr>
          </w:p>
        </w:tc>
        <w:tc>
          <w:tcPr>
            <w:tcW w:w="1563" w:type="dxa"/>
            <w:tcBorders>
              <w:top w:val="single" w:color="auto" w:sz="8" w:space="0"/>
            </w:tcBorders>
            <w:shd w:val="clear" w:color="auto" w:fill="auto"/>
            <w:vAlign w:val="center"/>
          </w:tcPr>
          <w:p>
            <w:pPr>
              <w:pStyle w:val="179"/>
            </w:pPr>
          </w:p>
        </w:tc>
        <w:tc>
          <w:tcPr>
            <w:tcW w:w="1563" w:type="dxa"/>
            <w:tcBorders>
              <w:top w:val="single" w:color="auto" w:sz="8" w:space="0"/>
            </w:tcBorders>
            <w:shd w:val="clear" w:color="auto" w:fill="auto"/>
            <w:vAlign w:val="center"/>
          </w:tcPr>
          <w:p>
            <w:pPr>
              <w:pStyle w:val="179"/>
            </w:pPr>
          </w:p>
        </w:tc>
        <w:tc>
          <w:tcPr>
            <w:tcW w:w="781" w:type="dxa"/>
            <w:tcBorders>
              <w:top w:val="single" w:color="auto" w:sz="8" w:space="0"/>
            </w:tcBorders>
            <w:shd w:val="clear" w:color="auto" w:fill="auto"/>
            <w:vAlign w:val="center"/>
          </w:tcPr>
          <w:p>
            <w:pPr>
              <w:pStyle w:val="179"/>
            </w:pPr>
          </w:p>
        </w:tc>
        <w:tc>
          <w:tcPr>
            <w:tcW w:w="782" w:type="dxa"/>
            <w:tcBorders>
              <w:top w:val="single" w:color="auto" w:sz="8" w:space="0"/>
            </w:tcBorders>
            <w:shd w:val="clear" w:color="auto" w:fill="auto"/>
            <w:vAlign w:val="center"/>
          </w:tcPr>
          <w:p>
            <w:pPr>
              <w:pStyle w:val="179"/>
            </w:pPr>
          </w:p>
        </w:tc>
        <w:tc>
          <w:tcPr>
            <w:tcW w:w="1559" w:type="dxa"/>
            <w:tcBorders>
              <w:top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3" w:type="dxa"/>
            <w:shd w:val="clear" w:color="auto" w:fill="auto"/>
            <w:vAlign w:val="center"/>
          </w:tcPr>
          <w:p>
            <w:pPr>
              <w:pStyle w:val="179"/>
            </w:pPr>
          </w:p>
        </w:tc>
        <w:tc>
          <w:tcPr>
            <w:tcW w:w="1563" w:type="dxa"/>
            <w:shd w:val="clear" w:color="auto" w:fill="auto"/>
            <w:vAlign w:val="center"/>
          </w:tcPr>
          <w:p>
            <w:pPr>
              <w:pStyle w:val="179"/>
            </w:pPr>
          </w:p>
        </w:tc>
        <w:tc>
          <w:tcPr>
            <w:tcW w:w="1563" w:type="dxa"/>
            <w:shd w:val="clear" w:color="auto" w:fill="auto"/>
            <w:vAlign w:val="center"/>
          </w:tcPr>
          <w:p>
            <w:pPr>
              <w:pStyle w:val="179"/>
            </w:pPr>
          </w:p>
        </w:tc>
        <w:tc>
          <w:tcPr>
            <w:tcW w:w="1563" w:type="dxa"/>
            <w:shd w:val="clear" w:color="auto" w:fill="auto"/>
            <w:vAlign w:val="center"/>
          </w:tcPr>
          <w:p>
            <w:pPr>
              <w:pStyle w:val="179"/>
            </w:pPr>
          </w:p>
        </w:tc>
        <w:tc>
          <w:tcPr>
            <w:tcW w:w="781" w:type="dxa"/>
            <w:shd w:val="clear" w:color="auto" w:fill="auto"/>
            <w:vAlign w:val="center"/>
          </w:tcPr>
          <w:p>
            <w:pPr>
              <w:pStyle w:val="179"/>
            </w:pPr>
          </w:p>
        </w:tc>
        <w:tc>
          <w:tcPr>
            <w:tcW w:w="782" w:type="dxa"/>
            <w:shd w:val="clear" w:color="auto" w:fill="auto"/>
            <w:vAlign w:val="center"/>
          </w:tcPr>
          <w:p>
            <w:pPr>
              <w:pStyle w:val="179"/>
            </w:pPr>
          </w:p>
        </w:tc>
        <w:tc>
          <w:tcPr>
            <w:tcW w:w="1559"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3" w:type="dxa"/>
            <w:shd w:val="clear" w:color="auto" w:fill="auto"/>
            <w:vAlign w:val="center"/>
          </w:tcPr>
          <w:p>
            <w:pPr>
              <w:pStyle w:val="179"/>
            </w:pPr>
          </w:p>
        </w:tc>
        <w:tc>
          <w:tcPr>
            <w:tcW w:w="1563" w:type="dxa"/>
            <w:shd w:val="clear" w:color="auto" w:fill="auto"/>
            <w:vAlign w:val="center"/>
          </w:tcPr>
          <w:p>
            <w:pPr>
              <w:pStyle w:val="179"/>
            </w:pPr>
          </w:p>
        </w:tc>
        <w:tc>
          <w:tcPr>
            <w:tcW w:w="1563" w:type="dxa"/>
            <w:shd w:val="clear" w:color="auto" w:fill="auto"/>
            <w:vAlign w:val="center"/>
          </w:tcPr>
          <w:p>
            <w:pPr>
              <w:pStyle w:val="179"/>
            </w:pPr>
          </w:p>
        </w:tc>
        <w:tc>
          <w:tcPr>
            <w:tcW w:w="1563" w:type="dxa"/>
            <w:shd w:val="clear" w:color="auto" w:fill="auto"/>
            <w:vAlign w:val="center"/>
          </w:tcPr>
          <w:p>
            <w:pPr>
              <w:pStyle w:val="179"/>
            </w:pPr>
          </w:p>
        </w:tc>
        <w:tc>
          <w:tcPr>
            <w:tcW w:w="781" w:type="dxa"/>
            <w:shd w:val="clear" w:color="auto" w:fill="auto"/>
            <w:vAlign w:val="center"/>
          </w:tcPr>
          <w:p>
            <w:pPr>
              <w:pStyle w:val="179"/>
            </w:pPr>
          </w:p>
        </w:tc>
        <w:tc>
          <w:tcPr>
            <w:tcW w:w="782" w:type="dxa"/>
            <w:shd w:val="clear" w:color="auto" w:fill="auto"/>
            <w:vAlign w:val="center"/>
          </w:tcPr>
          <w:p>
            <w:pPr>
              <w:pStyle w:val="179"/>
            </w:pPr>
          </w:p>
        </w:tc>
        <w:tc>
          <w:tcPr>
            <w:tcW w:w="1559"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3" w:type="dxa"/>
            <w:shd w:val="clear" w:color="auto" w:fill="auto"/>
            <w:vAlign w:val="center"/>
          </w:tcPr>
          <w:p>
            <w:pPr>
              <w:pStyle w:val="179"/>
            </w:pPr>
          </w:p>
        </w:tc>
        <w:tc>
          <w:tcPr>
            <w:tcW w:w="1563" w:type="dxa"/>
            <w:shd w:val="clear" w:color="auto" w:fill="auto"/>
            <w:vAlign w:val="center"/>
          </w:tcPr>
          <w:p>
            <w:pPr>
              <w:pStyle w:val="179"/>
            </w:pPr>
          </w:p>
        </w:tc>
        <w:tc>
          <w:tcPr>
            <w:tcW w:w="1563" w:type="dxa"/>
            <w:shd w:val="clear" w:color="auto" w:fill="auto"/>
            <w:vAlign w:val="center"/>
          </w:tcPr>
          <w:p>
            <w:pPr>
              <w:pStyle w:val="179"/>
            </w:pPr>
          </w:p>
        </w:tc>
        <w:tc>
          <w:tcPr>
            <w:tcW w:w="1563" w:type="dxa"/>
            <w:shd w:val="clear" w:color="auto" w:fill="auto"/>
            <w:vAlign w:val="center"/>
          </w:tcPr>
          <w:p>
            <w:pPr>
              <w:pStyle w:val="179"/>
            </w:pPr>
          </w:p>
        </w:tc>
        <w:tc>
          <w:tcPr>
            <w:tcW w:w="781" w:type="dxa"/>
            <w:shd w:val="clear" w:color="auto" w:fill="auto"/>
            <w:vAlign w:val="center"/>
          </w:tcPr>
          <w:p>
            <w:pPr>
              <w:pStyle w:val="179"/>
            </w:pPr>
          </w:p>
        </w:tc>
        <w:tc>
          <w:tcPr>
            <w:tcW w:w="782" w:type="dxa"/>
            <w:shd w:val="clear" w:color="auto" w:fill="auto"/>
            <w:vAlign w:val="center"/>
          </w:tcPr>
          <w:p>
            <w:pPr>
              <w:pStyle w:val="179"/>
            </w:pPr>
          </w:p>
        </w:tc>
        <w:tc>
          <w:tcPr>
            <w:tcW w:w="1559"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3" w:type="dxa"/>
            <w:shd w:val="clear" w:color="auto" w:fill="auto"/>
            <w:vAlign w:val="center"/>
          </w:tcPr>
          <w:p>
            <w:pPr>
              <w:pStyle w:val="179"/>
            </w:pPr>
          </w:p>
        </w:tc>
        <w:tc>
          <w:tcPr>
            <w:tcW w:w="1563" w:type="dxa"/>
            <w:shd w:val="clear" w:color="auto" w:fill="auto"/>
            <w:vAlign w:val="center"/>
          </w:tcPr>
          <w:p>
            <w:pPr>
              <w:pStyle w:val="179"/>
            </w:pPr>
          </w:p>
        </w:tc>
        <w:tc>
          <w:tcPr>
            <w:tcW w:w="1563" w:type="dxa"/>
            <w:shd w:val="clear" w:color="auto" w:fill="auto"/>
            <w:vAlign w:val="center"/>
          </w:tcPr>
          <w:p>
            <w:pPr>
              <w:pStyle w:val="179"/>
            </w:pPr>
          </w:p>
        </w:tc>
        <w:tc>
          <w:tcPr>
            <w:tcW w:w="1563" w:type="dxa"/>
            <w:shd w:val="clear" w:color="auto" w:fill="auto"/>
            <w:vAlign w:val="center"/>
          </w:tcPr>
          <w:p>
            <w:pPr>
              <w:pStyle w:val="179"/>
            </w:pPr>
          </w:p>
        </w:tc>
        <w:tc>
          <w:tcPr>
            <w:tcW w:w="781" w:type="dxa"/>
            <w:shd w:val="clear" w:color="auto" w:fill="auto"/>
            <w:vAlign w:val="center"/>
          </w:tcPr>
          <w:p>
            <w:pPr>
              <w:pStyle w:val="179"/>
            </w:pPr>
          </w:p>
        </w:tc>
        <w:tc>
          <w:tcPr>
            <w:tcW w:w="782" w:type="dxa"/>
            <w:shd w:val="clear" w:color="auto" w:fill="auto"/>
            <w:vAlign w:val="center"/>
          </w:tcPr>
          <w:p>
            <w:pPr>
              <w:pStyle w:val="179"/>
            </w:pPr>
          </w:p>
        </w:tc>
        <w:tc>
          <w:tcPr>
            <w:tcW w:w="1559"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88" w:hRule="atLeast"/>
          <w:jc w:val="center"/>
        </w:trPr>
        <w:tc>
          <w:tcPr>
            <w:tcW w:w="9374" w:type="dxa"/>
            <w:gridSpan w:val="7"/>
            <w:shd w:val="clear" w:color="auto" w:fill="auto"/>
          </w:tcPr>
          <w:p>
            <w:pPr>
              <w:pStyle w:val="179"/>
              <w:jc w:val="both"/>
            </w:pPr>
            <w:r>
              <w:rPr>
                <w:rFonts w:hint="eastAsia"/>
              </w:rPr>
              <w:t>检测说明及处理：</w:t>
            </w:r>
          </w:p>
          <w:p>
            <w:pPr>
              <w:pStyle w:val="179"/>
              <w:jc w:val="both"/>
            </w:pPr>
            <w:r>
              <w:rPr>
                <w:rFonts w:hint="eastAsia"/>
              </w:rPr>
              <w:t xml:space="preserve">                                                                             </w:t>
            </w:r>
          </w:p>
          <w:p>
            <w:pPr>
              <w:pStyle w:val="179"/>
              <w:ind w:firstLine="6570" w:firstLineChars="3650"/>
              <w:jc w:val="both"/>
            </w:pPr>
            <w:r>
              <w:rPr>
                <w:rFonts w:hint="eastAsia"/>
              </w:rPr>
              <w:t>复核人：</w:t>
            </w:r>
          </w:p>
          <w:p>
            <w:pPr>
              <w:pStyle w:val="179"/>
              <w:jc w:val="both"/>
            </w:pPr>
            <w:r>
              <w:rPr>
                <w:rFonts w:hint="eastAsia"/>
              </w:rPr>
              <w:t xml:space="preserve">                                                                         年   月   日</w:t>
            </w:r>
          </w:p>
        </w:tc>
      </w:tr>
    </w:tbl>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r>
        <w:br w:type="textWrapping"/>
      </w:r>
      <w:bookmarkStart w:id="119" w:name="_Toc162775975"/>
      <w:r>
        <w:rPr>
          <w:rFonts w:hint="eastAsia"/>
        </w:rPr>
        <w:t>（资料性）</w:t>
      </w:r>
      <w:r>
        <w:br w:type="textWrapping"/>
      </w:r>
      <w:r>
        <w:rPr>
          <w:rFonts w:hint="eastAsia"/>
        </w:rPr>
        <w:t>海鲜菇工厂化生产病虫害防控措施</w:t>
      </w:r>
      <w:bookmarkEnd w:id="119"/>
    </w:p>
    <w:p>
      <w:pPr>
        <w:pStyle w:val="57"/>
        <w:ind w:firstLine="420"/>
      </w:pPr>
      <w:r>
        <w:rPr>
          <w:rFonts w:hint="eastAsia"/>
        </w:rPr>
        <w:t>表C.1给出了海鲜菇工厂化生产病虫害防控措施。</w:t>
      </w:r>
    </w:p>
    <w:p>
      <w:pPr>
        <w:pStyle w:val="78"/>
        <w:spacing w:before="156" w:after="156"/>
      </w:pPr>
      <w:r>
        <w:rPr>
          <w:rFonts w:hint="eastAsia"/>
        </w:rPr>
        <w:t>海鲜菇工厂化生产病虫害防控措施表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420"/>
        <w:gridCol w:w="2693"/>
        <w:gridCol w:w="42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20" w:type="dxa"/>
            <w:tcBorders>
              <w:top w:val="single" w:color="auto" w:sz="8" w:space="0"/>
              <w:bottom w:val="single" w:color="auto" w:sz="8" w:space="0"/>
            </w:tcBorders>
            <w:shd w:val="clear" w:color="auto" w:fill="auto"/>
            <w:vAlign w:val="center"/>
          </w:tcPr>
          <w:p>
            <w:pPr>
              <w:pStyle w:val="179"/>
            </w:pPr>
            <w:r>
              <w:rPr>
                <w:rFonts w:hint="eastAsia"/>
              </w:rPr>
              <w:t>防控场所</w:t>
            </w:r>
          </w:p>
        </w:tc>
        <w:tc>
          <w:tcPr>
            <w:tcW w:w="2693" w:type="dxa"/>
            <w:tcBorders>
              <w:top w:val="single" w:color="auto" w:sz="8" w:space="0"/>
              <w:bottom w:val="single" w:color="auto" w:sz="8" w:space="0"/>
            </w:tcBorders>
            <w:shd w:val="clear" w:color="auto" w:fill="auto"/>
            <w:vAlign w:val="center"/>
          </w:tcPr>
          <w:p>
            <w:pPr>
              <w:pStyle w:val="179"/>
            </w:pPr>
            <w:r>
              <w:rPr>
                <w:rFonts w:hint="eastAsia"/>
              </w:rPr>
              <w:t>主要病虫害</w:t>
            </w:r>
          </w:p>
        </w:tc>
        <w:tc>
          <w:tcPr>
            <w:tcW w:w="4261" w:type="dxa"/>
            <w:tcBorders>
              <w:top w:val="single" w:color="auto" w:sz="8" w:space="0"/>
              <w:bottom w:val="single" w:color="auto" w:sz="8" w:space="0"/>
            </w:tcBorders>
            <w:shd w:val="clear" w:color="auto" w:fill="auto"/>
            <w:vAlign w:val="center"/>
          </w:tcPr>
          <w:p>
            <w:pPr>
              <w:pStyle w:val="179"/>
            </w:pPr>
            <w:r>
              <w:rPr>
                <w:rFonts w:hint="eastAsia"/>
              </w:rPr>
              <w:t>防控措施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20" w:type="dxa"/>
            <w:tcBorders>
              <w:top w:val="single" w:color="auto" w:sz="8" w:space="0"/>
            </w:tcBorders>
            <w:shd w:val="clear" w:color="auto" w:fill="auto"/>
            <w:vAlign w:val="center"/>
          </w:tcPr>
          <w:p>
            <w:pPr>
              <w:pStyle w:val="179"/>
            </w:pPr>
            <w:r>
              <w:rPr>
                <w:rFonts w:hint="eastAsia"/>
              </w:rPr>
              <w:t>原料库</w:t>
            </w:r>
          </w:p>
        </w:tc>
        <w:tc>
          <w:tcPr>
            <w:tcW w:w="2693" w:type="dxa"/>
            <w:tcBorders>
              <w:top w:val="single" w:color="auto" w:sz="8" w:space="0"/>
            </w:tcBorders>
            <w:shd w:val="clear" w:color="auto" w:fill="auto"/>
            <w:vAlign w:val="center"/>
          </w:tcPr>
          <w:p>
            <w:pPr>
              <w:pStyle w:val="179"/>
            </w:pPr>
            <w:r>
              <w:rPr>
                <w:rFonts w:hint="eastAsia"/>
              </w:rPr>
              <w:t>木霉、虫</w:t>
            </w:r>
          </w:p>
        </w:tc>
        <w:tc>
          <w:tcPr>
            <w:tcW w:w="4261" w:type="dxa"/>
            <w:tcBorders>
              <w:top w:val="single" w:color="auto" w:sz="8" w:space="0"/>
            </w:tcBorders>
            <w:shd w:val="clear" w:color="auto" w:fill="auto"/>
            <w:vAlign w:val="center"/>
          </w:tcPr>
          <w:p>
            <w:pPr>
              <w:pStyle w:val="179"/>
            </w:pPr>
            <w:r>
              <w:rPr>
                <w:rFonts w:hint="eastAsia"/>
              </w:rPr>
              <w:t>保持环境干净、无尘</w:t>
            </w:r>
          </w:p>
          <w:p>
            <w:pPr>
              <w:pStyle w:val="179"/>
            </w:pPr>
            <w:r>
              <w:rPr>
                <w:rFonts w:hint="eastAsia"/>
              </w:rPr>
              <w:t>增设紫外灯，捕虫灯、粘蚊板</w:t>
            </w:r>
          </w:p>
          <w:p>
            <w:pPr>
              <w:pStyle w:val="179"/>
            </w:pPr>
            <w:r>
              <w:rPr>
                <w:rFonts w:hint="eastAsia"/>
              </w:rPr>
              <w:t>门、窗等通道喷洒石灰水。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20" w:type="dxa"/>
            <w:shd w:val="clear" w:color="auto" w:fill="auto"/>
            <w:vAlign w:val="center"/>
          </w:tcPr>
          <w:p>
            <w:pPr>
              <w:pStyle w:val="179"/>
            </w:pPr>
            <w:r>
              <w:rPr>
                <w:rFonts w:hint="eastAsia"/>
              </w:rPr>
              <w:t>制袋车间</w:t>
            </w:r>
          </w:p>
        </w:tc>
        <w:tc>
          <w:tcPr>
            <w:tcW w:w="2693" w:type="dxa"/>
            <w:shd w:val="clear" w:color="auto" w:fill="auto"/>
            <w:vAlign w:val="center"/>
          </w:tcPr>
          <w:p>
            <w:pPr>
              <w:pStyle w:val="179"/>
            </w:pPr>
            <w:r>
              <w:rPr>
                <w:rFonts w:hint="eastAsia"/>
              </w:rPr>
              <w:t>木霉</w:t>
            </w:r>
          </w:p>
        </w:tc>
        <w:tc>
          <w:tcPr>
            <w:tcW w:w="4261" w:type="dxa"/>
            <w:shd w:val="clear" w:color="auto" w:fill="auto"/>
            <w:vAlign w:val="center"/>
          </w:tcPr>
          <w:p>
            <w:pPr>
              <w:pStyle w:val="179"/>
            </w:pPr>
            <w:r>
              <w:rPr>
                <w:rFonts w:hint="eastAsia"/>
              </w:rPr>
              <w:t>保持环境干净、无尘</w:t>
            </w:r>
          </w:p>
          <w:p>
            <w:pPr>
              <w:pStyle w:val="179"/>
            </w:pPr>
            <w:r>
              <w:rPr>
                <w:rFonts w:hint="eastAsia"/>
              </w:rPr>
              <w:t>增设紫外灯，臭氧发生器</w:t>
            </w:r>
          </w:p>
          <w:p>
            <w:pPr>
              <w:pStyle w:val="179"/>
            </w:pPr>
            <w:r>
              <w:rPr>
                <w:rFonts w:hint="eastAsia"/>
              </w:rPr>
              <w:t>定期用75%的酒精对机械设备消毒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420" w:type="dxa"/>
            <w:shd w:val="clear" w:color="auto" w:fill="auto"/>
            <w:vAlign w:val="center"/>
          </w:tcPr>
          <w:p>
            <w:pPr>
              <w:pStyle w:val="179"/>
            </w:pPr>
            <w:r>
              <w:rPr>
                <w:rFonts w:hint="eastAsia"/>
              </w:rPr>
              <w:t>接种室</w:t>
            </w:r>
          </w:p>
        </w:tc>
        <w:tc>
          <w:tcPr>
            <w:tcW w:w="2693" w:type="dxa"/>
            <w:shd w:val="clear" w:color="auto" w:fill="auto"/>
            <w:vAlign w:val="center"/>
          </w:tcPr>
          <w:p>
            <w:pPr>
              <w:pStyle w:val="179"/>
            </w:pPr>
            <w:r>
              <w:rPr>
                <w:rFonts w:hint="eastAsia"/>
              </w:rPr>
              <w:t>木霉、曲霉</w:t>
            </w:r>
          </w:p>
        </w:tc>
        <w:tc>
          <w:tcPr>
            <w:tcW w:w="4261" w:type="dxa"/>
            <w:shd w:val="clear" w:color="auto" w:fill="auto"/>
            <w:vAlign w:val="center"/>
          </w:tcPr>
          <w:p>
            <w:pPr>
              <w:pStyle w:val="179"/>
            </w:pPr>
            <w:r>
              <w:rPr>
                <w:rFonts w:hint="eastAsia"/>
              </w:rPr>
              <w:t>保持环境干净、无尘</w:t>
            </w:r>
          </w:p>
          <w:p>
            <w:pPr>
              <w:pStyle w:val="179"/>
            </w:pPr>
            <w:r>
              <w:rPr>
                <w:rFonts w:hint="eastAsia"/>
              </w:rPr>
              <w:t>增设紫外灯，臭氧发生器</w:t>
            </w:r>
          </w:p>
          <w:p>
            <w:pPr>
              <w:pStyle w:val="179"/>
            </w:pPr>
            <w:r>
              <w:rPr>
                <w:rFonts w:hint="eastAsia"/>
              </w:rPr>
              <w:t>定期对接种室进行甲醛熏蒸</w:t>
            </w:r>
          </w:p>
          <w:p>
            <w:pPr>
              <w:pStyle w:val="179"/>
            </w:pPr>
            <w:r>
              <w:rPr>
                <w:rFonts w:hint="eastAsia"/>
              </w:rPr>
              <w:t>对接种工具进行火焰消毒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20" w:type="dxa"/>
            <w:shd w:val="clear" w:color="auto" w:fill="auto"/>
            <w:vAlign w:val="center"/>
          </w:tcPr>
          <w:p>
            <w:pPr>
              <w:pStyle w:val="179"/>
            </w:pPr>
            <w:r>
              <w:rPr>
                <w:rFonts w:hint="eastAsia"/>
              </w:rPr>
              <w:t>发菌车间</w:t>
            </w:r>
          </w:p>
        </w:tc>
        <w:tc>
          <w:tcPr>
            <w:tcW w:w="2693" w:type="dxa"/>
            <w:shd w:val="clear" w:color="auto" w:fill="auto"/>
            <w:vAlign w:val="center"/>
          </w:tcPr>
          <w:p>
            <w:pPr>
              <w:pStyle w:val="179"/>
            </w:pPr>
            <w:r>
              <w:rPr>
                <w:rFonts w:hint="eastAsia"/>
              </w:rPr>
              <w:t>木霉、曲霉</w:t>
            </w:r>
          </w:p>
        </w:tc>
        <w:tc>
          <w:tcPr>
            <w:tcW w:w="4261" w:type="dxa"/>
            <w:shd w:val="clear" w:color="auto" w:fill="auto"/>
            <w:vAlign w:val="center"/>
          </w:tcPr>
          <w:p>
            <w:pPr>
              <w:pStyle w:val="179"/>
            </w:pPr>
            <w:r>
              <w:rPr>
                <w:rFonts w:hint="eastAsia"/>
              </w:rPr>
              <w:t>保持环境干净、无尘</w:t>
            </w:r>
          </w:p>
          <w:p>
            <w:pPr>
              <w:pStyle w:val="179"/>
            </w:pPr>
            <w:r>
              <w:rPr>
                <w:rFonts w:hint="eastAsia"/>
              </w:rPr>
              <w:t>菌袋放置前和移出后对发菌车间进行专用烟雾剂熏蒸。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20" w:type="dxa"/>
            <w:shd w:val="clear" w:color="auto" w:fill="auto"/>
            <w:vAlign w:val="center"/>
          </w:tcPr>
          <w:p>
            <w:pPr>
              <w:pStyle w:val="179"/>
            </w:pPr>
            <w:r>
              <w:rPr>
                <w:rFonts w:hint="eastAsia"/>
              </w:rPr>
              <w:t>出菇车间</w:t>
            </w:r>
          </w:p>
        </w:tc>
        <w:tc>
          <w:tcPr>
            <w:tcW w:w="2693" w:type="dxa"/>
            <w:shd w:val="clear" w:color="auto" w:fill="auto"/>
            <w:vAlign w:val="center"/>
          </w:tcPr>
          <w:p>
            <w:pPr>
              <w:pStyle w:val="179"/>
            </w:pPr>
            <w:r>
              <w:rPr>
                <w:rFonts w:hint="eastAsia"/>
              </w:rPr>
              <w:t>霉菌、细菌、菇蚊、菇蝇</w:t>
            </w:r>
          </w:p>
        </w:tc>
        <w:tc>
          <w:tcPr>
            <w:tcW w:w="4261" w:type="dxa"/>
            <w:shd w:val="clear" w:color="auto" w:fill="auto"/>
            <w:vAlign w:val="center"/>
          </w:tcPr>
          <w:p>
            <w:pPr>
              <w:pStyle w:val="179"/>
            </w:pPr>
            <w:r>
              <w:rPr>
                <w:rFonts w:hint="eastAsia"/>
              </w:rPr>
              <w:t>保持环境干净、无尘</w:t>
            </w:r>
          </w:p>
          <w:p>
            <w:pPr>
              <w:pStyle w:val="179"/>
            </w:pPr>
            <w:r>
              <w:rPr>
                <w:rFonts w:hint="eastAsia"/>
              </w:rPr>
              <w:t>菌袋放置前和移出后对发菌车间进行专用烟雾剂熏蒸。</w:t>
            </w:r>
          </w:p>
          <w:p>
            <w:pPr>
              <w:pStyle w:val="179"/>
            </w:pPr>
            <w:r>
              <w:rPr>
                <w:rFonts w:hint="eastAsia"/>
              </w:rPr>
              <w:t>菌袋放置期间使用蚊、蝇诱捕灯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20" w:type="dxa"/>
            <w:shd w:val="clear" w:color="auto" w:fill="auto"/>
            <w:vAlign w:val="center"/>
          </w:tcPr>
          <w:p>
            <w:pPr>
              <w:pStyle w:val="179"/>
            </w:pPr>
            <w:r>
              <w:rPr>
                <w:rFonts w:hint="eastAsia"/>
              </w:rPr>
              <w:t>其它区域</w:t>
            </w:r>
          </w:p>
        </w:tc>
        <w:tc>
          <w:tcPr>
            <w:tcW w:w="2693" w:type="dxa"/>
            <w:shd w:val="clear" w:color="auto" w:fill="auto"/>
            <w:vAlign w:val="center"/>
          </w:tcPr>
          <w:p>
            <w:pPr>
              <w:pStyle w:val="179"/>
            </w:pPr>
            <w:r>
              <w:rPr>
                <w:rFonts w:hint="eastAsia"/>
              </w:rPr>
              <w:t>菇蚊、虫</w:t>
            </w:r>
          </w:p>
        </w:tc>
        <w:tc>
          <w:tcPr>
            <w:tcW w:w="4261" w:type="dxa"/>
            <w:shd w:val="clear" w:color="auto" w:fill="auto"/>
            <w:vAlign w:val="center"/>
          </w:tcPr>
          <w:p>
            <w:pPr>
              <w:pStyle w:val="179"/>
            </w:pPr>
            <w:r>
              <w:rPr>
                <w:rFonts w:hint="eastAsia"/>
              </w:rPr>
              <w:t>保持环境干净、无尘</w:t>
            </w:r>
          </w:p>
          <w:p>
            <w:pPr>
              <w:pStyle w:val="179"/>
            </w:pPr>
            <w:r>
              <w:rPr>
                <w:rFonts w:hint="eastAsia"/>
              </w:rPr>
              <w:t>增设捕虫灯、粘蚊板</w:t>
            </w:r>
          </w:p>
        </w:tc>
      </w:tr>
    </w:tbl>
    <w:p>
      <w:pPr>
        <w:pStyle w:val="57"/>
        <w:ind w:firstLine="420"/>
      </w:pPr>
    </w:p>
    <w:p>
      <w:pPr>
        <w:pStyle w:val="57"/>
        <w:ind w:firstLine="420"/>
      </w:pPr>
    </w:p>
    <w:p>
      <w:pPr>
        <w:pStyle w:val="57"/>
        <w:ind w:firstLine="420"/>
      </w:pPr>
    </w:p>
    <w:p>
      <w:pPr>
        <w:pStyle w:val="57"/>
        <w:ind w:firstLine="420"/>
      </w:pPr>
    </w:p>
    <w:p>
      <w:pPr>
        <w:pStyle w:val="57"/>
        <w:ind w:firstLine="420"/>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r>
        <w:br w:type="textWrapping"/>
      </w:r>
      <w:bookmarkStart w:id="120" w:name="_Toc157009591"/>
      <w:bookmarkStart w:id="121" w:name="_Toc162775976"/>
      <w:bookmarkStart w:id="122" w:name="_Toc161143821"/>
      <w:r>
        <w:rPr>
          <w:rFonts w:hint="eastAsia"/>
        </w:rPr>
        <w:t>（资料性）</w:t>
      </w:r>
      <w:r>
        <w:br w:type="textWrapping"/>
      </w:r>
      <w:r>
        <w:rPr>
          <w:rFonts w:hint="eastAsia"/>
        </w:rPr>
        <w:t>海鲜菇工厂化生产记录</w:t>
      </w:r>
      <w:bookmarkEnd w:id="120"/>
      <w:bookmarkEnd w:id="121"/>
      <w:bookmarkEnd w:id="122"/>
    </w:p>
    <w:p>
      <w:pPr>
        <w:pStyle w:val="57"/>
        <w:ind w:firstLine="420"/>
      </w:pPr>
      <w:r>
        <w:rPr>
          <w:rFonts w:hint="eastAsia"/>
        </w:rPr>
        <w:t>表D.1给出了海鲜菇工厂化生产档案记录。</w:t>
      </w:r>
    </w:p>
    <w:p>
      <w:pPr>
        <w:pStyle w:val="78"/>
        <w:spacing w:before="156" w:after="156"/>
      </w:pPr>
      <w:r>
        <w:rPr>
          <w:rFonts w:hint="eastAsia"/>
        </w:rPr>
        <w:t>海鲜菇工厂化生产记录</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41"/>
        <w:gridCol w:w="1340"/>
        <w:gridCol w:w="1340"/>
        <w:gridCol w:w="1340"/>
        <w:gridCol w:w="1336"/>
        <w:gridCol w:w="1340"/>
        <w:gridCol w:w="13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41" w:type="dxa"/>
            <w:vMerge w:val="restart"/>
            <w:tcBorders>
              <w:top w:val="single" w:color="auto" w:sz="8" w:space="0"/>
              <w:bottom w:val="single" w:color="auto" w:sz="4" w:space="0"/>
            </w:tcBorders>
            <w:shd w:val="clear" w:color="auto" w:fill="auto"/>
            <w:vAlign w:val="center"/>
          </w:tcPr>
          <w:p>
            <w:pPr>
              <w:pStyle w:val="179"/>
            </w:pPr>
            <w:r>
              <w:rPr>
                <w:rFonts w:hint="eastAsia"/>
              </w:rPr>
              <w:t>日期</w:t>
            </w:r>
          </w:p>
        </w:tc>
        <w:tc>
          <w:tcPr>
            <w:tcW w:w="1340" w:type="dxa"/>
            <w:vMerge w:val="restart"/>
            <w:tcBorders>
              <w:top w:val="single" w:color="auto" w:sz="8" w:space="0"/>
              <w:bottom w:val="single" w:color="auto" w:sz="4" w:space="0"/>
            </w:tcBorders>
            <w:shd w:val="clear" w:color="auto" w:fill="auto"/>
            <w:vAlign w:val="center"/>
          </w:tcPr>
          <w:p>
            <w:pPr>
              <w:pStyle w:val="179"/>
            </w:pPr>
            <w:r>
              <w:rPr>
                <w:rFonts w:hint="eastAsia"/>
              </w:rPr>
              <w:t>工作内容</w:t>
            </w:r>
          </w:p>
        </w:tc>
        <w:tc>
          <w:tcPr>
            <w:tcW w:w="1340" w:type="dxa"/>
            <w:vMerge w:val="restart"/>
            <w:tcBorders>
              <w:top w:val="single" w:color="auto" w:sz="8" w:space="0"/>
              <w:bottom w:val="single" w:color="auto" w:sz="4" w:space="0"/>
            </w:tcBorders>
            <w:shd w:val="clear" w:color="auto" w:fill="auto"/>
            <w:vAlign w:val="center"/>
          </w:tcPr>
          <w:p>
            <w:pPr>
              <w:pStyle w:val="179"/>
            </w:pPr>
            <w:r>
              <w:rPr>
                <w:rFonts w:hint="eastAsia"/>
              </w:rPr>
              <w:t>完成人</w:t>
            </w:r>
          </w:p>
        </w:tc>
        <w:tc>
          <w:tcPr>
            <w:tcW w:w="2676" w:type="dxa"/>
            <w:gridSpan w:val="2"/>
            <w:tcBorders>
              <w:top w:val="single" w:color="auto" w:sz="8" w:space="0"/>
              <w:bottom w:val="single" w:color="auto" w:sz="4" w:space="0"/>
            </w:tcBorders>
            <w:shd w:val="clear" w:color="auto" w:fill="auto"/>
            <w:vAlign w:val="center"/>
          </w:tcPr>
          <w:p>
            <w:pPr>
              <w:pStyle w:val="179"/>
            </w:pPr>
            <w:r>
              <w:rPr>
                <w:rFonts w:hint="eastAsia"/>
              </w:rPr>
              <w:t>完成情况及处理意见</w:t>
            </w:r>
          </w:p>
        </w:tc>
        <w:tc>
          <w:tcPr>
            <w:tcW w:w="2677" w:type="dxa"/>
            <w:gridSpan w:val="2"/>
            <w:tcBorders>
              <w:top w:val="single" w:color="auto" w:sz="8" w:space="0"/>
              <w:bottom w:val="single" w:color="auto" w:sz="4" w:space="0"/>
            </w:tcBorders>
            <w:shd w:val="clear" w:color="auto" w:fill="auto"/>
            <w:vAlign w:val="center"/>
          </w:tcPr>
          <w:p>
            <w:pPr>
              <w:pStyle w:val="179"/>
            </w:pPr>
            <w:r>
              <w:rPr>
                <w:rFonts w:hint="eastAsia"/>
              </w:rPr>
              <w:t>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41" w:type="dxa"/>
            <w:vMerge w:val="continue"/>
            <w:tcBorders>
              <w:top w:val="single" w:color="auto" w:sz="4" w:space="0"/>
              <w:bottom w:val="single" w:color="auto" w:sz="8" w:space="0"/>
            </w:tcBorders>
            <w:shd w:val="clear" w:color="auto" w:fill="auto"/>
            <w:vAlign w:val="center"/>
          </w:tcPr>
          <w:p>
            <w:pPr>
              <w:pStyle w:val="179"/>
            </w:pPr>
          </w:p>
        </w:tc>
        <w:tc>
          <w:tcPr>
            <w:tcW w:w="1340" w:type="dxa"/>
            <w:vMerge w:val="continue"/>
            <w:tcBorders>
              <w:top w:val="single" w:color="auto" w:sz="4" w:space="0"/>
              <w:bottom w:val="single" w:color="auto" w:sz="8" w:space="0"/>
            </w:tcBorders>
            <w:shd w:val="clear" w:color="auto" w:fill="auto"/>
            <w:vAlign w:val="center"/>
          </w:tcPr>
          <w:p>
            <w:pPr>
              <w:pStyle w:val="179"/>
            </w:pPr>
          </w:p>
        </w:tc>
        <w:tc>
          <w:tcPr>
            <w:tcW w:w="1340" w:type="dxa"/>
            <w:vMerge w:val="continue"/>
            <w:tcBorders>
              <w:top w:val="single" w:color="auto" w:sz="4" w:space="0"/>
              <w:bottom w:val="single" w:color="auto" w:sz="8" w:space="0"/>
            </w:tcBorders>
            <w:shd w:val="clear" w:color="auto" w:fill="auto"/>
            <w:vAlign w:val="center"/>
          </w:tcPr>
          <w:p>
            <w:pPr>
              <w:pStyle w:val="179"/>
            </w:pPr>
          </w:p>
        </w:tc>
        <w:tc>
          <w:tcPr>
            <w:tcW w:w="1340" w:type="dxa"/>
            <w:tcBorders>
              <w:top w:val="single" w:color="auto" w:sz="4" w:space="0"/>
              <w:bottom w:val="single" w:color="auto" w:sz="8" w:space="0"/>
            </w:tcBorders>
            <w:shd w:val="clear" w:color="auto" w:fill="auto"/>
            <w:vAlign w:val="center"/>
          </w:tcPr>
          <w:p>
            <w:pPr>
              <w:pStyle w:val="179"/>
            </w:pPr>
            <w:r>
              <w:rPr>
                <w:rFonts w:hint="eastAsia"/>
              </w:rPr>
              <w:t>完成情况</w:t>
            </w:r>
          </w:p>
        </w:tc>
        <w:tc>
          <w:tcPr>
            <w:tcW w:w="1336" w:type="dxa"/>
            <w:tcBorders>
              <w:top w:val="single" w:color="auto" w:sz="4" w:space="0"/>
              <w:bottom w:val="single" w:color="auto" w:sz="8" w:space="0"/>
            </w:tcBorders>
            <w:shd w:val="clear" w:color="auto" w:fill="auto"/>
            <w:vAlign w:val="center"/>
          </w:tcPr>
          <w:p>
            <w:pPr>
              <w:pStyle w:val="179"/>
            </w:pPr>
            <w:r>
              <w:rPr>
                <w:rFonts w:hint="eastAsia"/>
              </w:rPr>
              <w:t>处理意见</w:t>
            </w:r>
          </w:p>
        </w:tc>
        <w:tc>
          <w:tcPr>
            <w:tcW w:w="1340" w:type="dxa"/>
            <w:tcBorders>
              <w:top w:val="single" w:color="auto" w:sz="4" w:space="0"/>
              <w:bottom w:val="single" w:color="auto" w:sz="8" w:space="0"/>
            </w:tcBorders>
            <w:shd w:val="clear" w:color="auto" w:fill="auto"/>
            <w:vAlign w:val="center"/>
          </w:tcPr>
          <w:p>
            <w:pPr>
              <w:pStyle w:val="179"/>
            </w:pPr>
            <w:r>
              <w:rPr>
                <w:rFonts w:hint="eastAsia"/>
              </w:rPr>
              <w:t>技术员</w:t>
            </w:r>
          </w:p>
        </w:tc>
        <w:tc>
          <w:tcPr>
            <w:tcW w:w="1337" w:type="dxa"/>
            <w:tcBorders>
              <w:top w:val="single" w:color="auto" w:sz="4" w:space="0"/>
              <w:bottom w:val="single" w:color="auto" w:sz="8" w:space="0"/>
            </w:tcBorders>
            <w:shd w:val="clear" w:color="auto" w:fill="auto"/>
            <w:vAlign w:val="center"/>
          </w:tcPr>
          <w:p>
            <w:pPr>
              <w:pStyle w:val="179"/>
            </w:pPr>
            <w:r>
              <w:rPr>
                <w:rFonts w:hint="eastAsia"/>
              </w:rPr>
              <w:t>复核人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41" w:type="dxa"/>
            <w:tcBorders>
              <w:top w:val="single" w:color="auto" w:sz="8" w:space="0"/>
            </w:tcBorders>
            <w:shd w:val="clear" w:color="auto" w:fill="auto"/>
            <w:vAlign w:val="center"/>
          </w:tcPr>
          <w:p>
            <w:pPr>
              <w:pStyle w:val="179"/>
            </w:pPr>
          </w:p>
        </w:tc>
        <w:tc>
          <w:tcPr>
            <w:tcW w:w="1340" w:type="dxa"/>
            <w:tcBorders>
              <w:top w:val="single" w:color="auto" w:sz="8" w:space="0"/>
            </w:tcBorders>
            <w:shd w:val="clear" w:color="auto" w:fill="auto"/>
            <w:vAlign w:val="center"/>
          </w:tcPr>
          <w:p>
            <w:pPr>
              <w:pStyle w:val="179"/>
            </w:pPr>
          </w:p>
        </w:tc>
        <w:tc>
          <w:tcPr>
            <w:tcW w:w="1340" w:type="dxa"/>
            <w:tcBorders>
              <w:top w:val="single" w:color="auto" w:sz="8" w:space="0"/>
            </w:tcBorders>
            <w:shd w:val="clear" w:color="auto" w:fill="auto"/>
            <w:vAlign w:val="center"/>
          </w:tcPr>
          <w:p>
            <w:pPr>
              <w:pStyle w:val="179"/>
            </w:pPr>
          </w:p>
        </w:tc>
        <w:tc>
          <w:tcPr>
            <w:tcW w:w="1340" w:type="dxa"/>
            <w:tcBorders>
              <w:top w:val="single" w:color="auto" w:sz="8" w:space="0"/>
            </w:tcBorders>
            <w:shd w:val="clear" w:color="auto" w:fill="auto"/>
            <w:vAlign w:val="center"/>
          </w:tcPr>
          <w:p>
            <w:pPr>
              <w:pStyle w:val="179"/>
            </w:pPr>
          </w:p>
        </w:tc>
        <w:tc>
          <w:tcPr>
            <w:tcW w:w="1336" w:type="dxa"/>
            <w:tcBorders>
              <w:top w:val="single" w:color="auto" w:sz="8" w:space="0"/>
            </w:tcBorders>
            <w:shd w:val="clear" w:color="auto" w:fill="auto"/>
            <w:vAlign w:val="center"/>
          </w:tcPr>
          <w:p>
            <w:pPr>
              <w:pStyle w:val="179"/>
            </w:pPr>
          </w:p>
        </w:tc>
        <w:tc>
          <w:tcPr>
            <w:tcW w:w="1340" w:type="dxa"/>
            <w:tcBorders>
              <w:top w:val="single" w:color="auto" w:sz="8" w:space="0"/>
            </w:tcBorders>
            <w:shd w:val="clear" w:color="auto" w:fill="auto"/>
            <w:vAlign w:val="center"/>
          </w:tcPr>
          <w:p>
            <w:pPr>
              <w:pStyle w:val="179"/>
            </w:pPr>
          </w:p>
        </w:tc>
        <w:tc>
          <w:tcPr>
            <w:tcW w:w="1337" w:type="dxa"/>
            <w:tcBorders>
              <w:top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41" w:type="dxa"/>
            <w:shd w:val="clear" w:color="auto" w:fill="auto"/>
            <w:vAlign w:val="center"/>
          </w:tcPr>
          <w:p>
            <w:pPr>
              <w:pStyle w:val="179"/>
            </w:pPr>
          </w:p>
        </w:tc>
        <w:tc>
          <w:tcPr>
            <w:tcW w:w="1340" w:type="dxa"/>
            <w:shd w:val="clear" w:color="auto" w:fill="auto"/>
            <w:vAlign w:val="center"/>
          </w:tcPr>
          <w:p>
            <w:pPr>
              <w:pStyle w:val="179"/>
            </w:pPr>
          </w:p>
        </w:tc>
        <w:tc>
          <w:tcPr>
            <w:tcW w:w="1340" w:type="dxa"/>
            <w:shd w:val="clear" w:color="auto" w:fill="auto"/>
            <w:vAlign w:val="center"/>
          </w:tcPr>
          <w:p>
            <w:pPr>
              <w:pStyle w:val="179"/>
            </w:pPr>
          </w:p>
        </w:tc>
        <w:tc>
          <w:tcPr>
            <w:tcW w:w="1340" w:type="dxa"/>
            <w:shd w:val="clear" w:color="auto" w:fill="auto"/>
            <w:vAlign w:val="center"/>
          </w:tcPr>
          <w:p>
            <w:pPr>
              <w:pStyle w:val="179"/>
            </w:pPr>
          </w:p>
        </w:tc>
        <w:tc>
          <w:tcPr>
            <w:tcW w:w="1336" w:type="dxa"/>
            <w:shd w:val="clear" w:color="auto" w:fill="auto"/>
            <w:vAlign w:val="center"/>
          </w:tcPr>
          <w:p>
            <w:pPr>
              <w:pStyle w:val="179"/>
            </w:pPr>
          </w:p>
        </w:tc>
        <w:tc>
          <w:tcPr>
            <w:tcW w:w="1340" w:type="dxa"/>
            <w:shd w:val="clear" w:color="auto" w:fill="auto"/>
            <w:vAlign w:val="center"/>
          </w:tcPr>
          <w:p>
            <w:pPr>
              <w:pStyle w:val="179"/>
            </w:pPr>
          </w:p>
        </w:tc>
        <w:tc>
          <w:tcPr>
            <w:tcW w:w="133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41" w:type="dxa"/>
            <w:shd w:val="clear" w:color="auto" w:fill="auto"/>
            <w:vAlign w:val="center"/>
          </w:tcPr>
          <w:p>
            <w:pPr>
              <w:pStyle w:val="179"/>
            </w:pPr>
          </w:p>
        </w:tc>
        <w:tc>
          <w:tcPr>
            <w:tcW w:w="1340" w:type="dxa"/>
            <w:shd w:val="clear" w:color="auto" w:fill="auto"/>
            <w:vAlign w:val="center"/>
          </w:tcPr>
          <w:p>
            <w:pPr>
              <w:pStyle w:val="179"/>
            </w:pPr>
          </w:p>
        </w:tc>
        <w:tc>
          <w:tcPr>
            <w:tcW w:w="1340" w:type="dxa"/>
            <w:shd w:val="clear" w:color="auto" w:fill="auto"/>
            <w:vAlign w:val="center"/>
          </w:tcPr>
          <w:p>
            <w:pPr>
              <w:pStyle w:val="179"/>
            </w:pPr>
          </w:p>
        </w:tc>
        <w:tc>
          <w:tcPr>
            <w:tcW w:w="1340" w:type="dxa"/>
            <w:shd w:val="clear" w:color="auto" w:fill="auto"/>
            <w:vAlign w:val="center"/>
          </w:tcPr>
          <w:p>
            <w:pPr>
              <w:pStyle w:val="179"/>
            </w:pPr>
          </w:p>
        </w:tc>
        <w:tc>
          <w:tcPr>
            <w:tcW w:w="1336" w:type="dxa"/>
            <w:shd w:val="clear" w:color="auto" w:fill="auto"/>
            <w:vAlign w:val="center"/>
          </w:tcPr>
          <w:p>
            <w:pPr>
              <w:pStyle w:val="179"/>
            </w:pPr>
          </w:p>
        </w:tc>
        <w:tc>
          <w:tcPr>
            <w:tcW w:w="1340" w:type="dxa"/>
            <w:shd w:val="clear" w:color="auto" w:fill="auto"/>
            <w:vAlign w:val="center"/>
          </w:tcPr>
          <w:p>
            <w:pPr>
              <w:pStyle w:val="179"/>
            </w:pPr>
          </w:p>
        </w:tc>
        <w:tc>
          <w:tcPr>
            <w:tcW w:w="133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41" w:type="dxa"/>
            <w:shd w:val="clear" w:color="auto" w:fill="auto"/>
            <w:vAlign w:val="center"/>
          </w:tcPr>
          <w:p>
            <w:pPr>
              <w:pStyle w:val="179"/>
            </w:pPr>
          </w:p>
        </w:tc>
        <w:tc>
          <w:tcPr>
            <w:tcW w:w="1340" w:type="dxa"/>
            <w:shd w:val="clear" w:color="auto" w:fill="auto"/>
            <w:vAlign w:val="center"/>
          </w:tcPr>
          <w:p>
            <w:pPr>
              <w:pStyle w:val="179"/>
            </w:pPr>
          </w:p>
        </w:tc>
        <w:tc>
          <w:tcPr>
            <w:tcW w:w="1340" w:type="dxa"/>
            <w:shd w:val="clear" w:color="auto" w:fill="auto"/>
            <w:vAlign w:val="center"/>
          </w:tcPr>
          <w:p>
            <w:pPr>
              <w:pStyle w:val="179"/>
            </w:pPr>
          </w:p>
        </w:tc>
        <w:tc>
          <w:tcPr>
            <w:tcW w:w="1340" w:type="dxa"/>
            <w:shd w:val="clear" w:color="auto" w:fill="auto"/>
            <w:vAlign w:val="center"/>
          </w:tcPr>
          <w:p>
            <w:pPr>
              <w:pStyle w:val="179"/>
            </w:pPr>
          </w:p>
        </w:tc>
        <w:tc>
          <w:tcPr>
            <w:tcW w:w="1336" w:type="dxa"/>
            <w:shd w:val="clear" w:color="auto" w:fill="auto"/>
            <w:vAlign w:val="center"/>
          </w:tcPr>
          <w:p>
            <w:pPr>
              <w:pStyle w:val="179"/>
            </w:pPr>
          </w:p>
        </w:tc>
        <w:tc>
          <w:tcPr>
            <w:tcW w:w="1340" w:type="dxa"/>
            <w:shd w:val="clear" w:color="auto" w:fill="auto"/>
            <w:vAlign w:val="center"/>
          </w:tcPr>
          <w:p>
            <w:pPr>
              <w:pStyle w:val="179"/>
            </w:pPr>
          </w:p>
        </w:tc>
        <w:tc>
          <w:tcPr>
            <w:tcW w:w="133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41" w:type="dxa"/>
            <w:shd w:val="clear" w:color="auto" w:fill="auto"/>
            <w:vAlign w:val="center"/>
          </w:tcPr>
          <w:p>
            <w:pPr>
              <w:pStyle w:val="179"/>
            </w:pPr>
          </w:p>
        </w:tc>
        <w:tc>
          <w:tcPr>
            <w:tcW w:w="1340" w:type="dxa"/>
            <w:shd w:val="clear" w:color="auto" w:fill="auto"/>
            <w:vAlign w:val="center"/>
          </w:tcPr>
          <w:p>
            <w:pPr>
              <w:pStyle w:val="179"/>
            </w:pPr>
          </w:p>
        </w:tc>
        <w:tc>
          <w:tcPr>
            <w:tcW w:w="1340" w:type="dxa"/>
            <w:shd w:val="clear" w:color="auto" w:fill="auto"/>
            <w:vAlign w:val="center"/>
          </w:tcPr>
          <w:p>
            <w:pPr>
              <w:pStyle w:val="179"/>
            </w:pPr>
          </w:p>
        </w:tc>
        <w:tc>
          <w:tcPr>
            <w:tcW w:w="1340" w:type="dxa"/>
            <w:shd w:val="clear" w:color="auto" w:fill="auto"/>
            <w:vAlign w:val="center"/>
          </w:tcPr>
          <w:p>
            <w:pPr>
              <w:pStyle w:val="179"/>
            </w:pPr>
          </w:p>
        </w:tc>
        <w:tc>
          <w:tcPr>
            <w:tcW w:w="1336" w:type="dxa"/>
            <w:shd w:val="clear" w:color="auto" w:fill="auto"/>
            <w:vAlign w:val="center"/>
          </w:tcPr>
          <w:p>
            <w:pPr>
              <w:pStyle w:val="179"/>
            </w:pPr>
          </w:p>
        </w:tc>
        <w:tc>
          <w:tcPr>
            <w:tcW w:w="1340" w:type="dxa"/>
            <w:shd w:val="clear" w:color="auto" w:fill="auto"/>
            <w:vAlign w:val="center"/>
          </w:tcPr>
          <w:p>
            <w:pPr>
              <w:pStyle w:val="179"/>
            </w:pPr>
          </w:p>
        </w:tc>
        <w:tc>
          <w:tcPr>
            <w:tcW w:w="133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41" w:type="dxa"/>
            <w:shd w:val="clear" w:color="auto" w:fill="auto"/>
            <w:vAlign w:val="center"/>
          </w:tcPr>
          <w:p>
            <w:pPr>
              <w:pStyle w:val="179"/>
            </w:pPr>
          </w:p>
        </w:tc>
        <w:tc>
          <w:tcPr>
            <w:tcW w:w="1340" w:type="dxa"/>
            <w:shd w:val="clear" w:color="auto" w:fill="auto"/>
            <w:vAlign w:val="center"/>
          </w:tcPr>
          <w:p>
            <w:pPr>
              <w:pStyle w:val="179"/>
            </w:pPr>
          </w:p>
        </w:tc>
        <w:tc>
          <w:tcPr>
            <w:tcW w:w="1340" w:type="dxa"/>
            <w:shd w:val="clear" w:color="auto" w:fill="auto"/>
            <w:vAlign w:val="center"/>
          </w:tcPr>
          <w:p>
            <w:pPr>
              <w:pStyle w:val="179"/>
            </w:pPr>
          </w:p>
        </w:tc>
        <w:tc>
          <w:tcPr>
            <w:tcW w:w="1340" w:type="dxa"/>
            <w:shd w:val="clear" w:color="auto" w:fill="auto"/>
            <w:vAlign w:val="center"/>
          </w:tcPr>
          <w:p>
            <w:pPr>
              <w:pStyle w:val="179"/>
            </w:pPr>
          </w:p>
        </w:tc>
        <w:tc>
          <w:tcPr>
            <w:tcW w:w="1336" w:type="dxa"/>
            <w:shd w:val="clear" w:color="auto" w:fill="auto"/>
            <w:vAlign w:val="center"/>
          </w:tcPr>
          <w:p>
            <w:pPr>
              <w:pStyle w:val="179"/>
            </w:pPr>
          </w:p>
        </w:tc>
        <w:tc>
          <w:tcPr>
            <w:tcW w:w="1340" w:type="dxa"/>
            <w:shd w:val="clear" w:color="auto" w:fill="auto"/>
            <w:vAlign w:val="center"/>
          </w:tcPr>
          <w:p>
            <w:pPr>
              <w:pStyle w:val="179"/>
            </w:pPr>
          </w:p>
        </w:tc>
        <w:tc>
          <w:tcPr>
            <w:tcW w:w="133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41" w:type="dxa"/>
            <w:tcBorders>
              <w:bottom w:val="single" w:color="auto" w:sz="8" w:space="0"/>
            </w:tcBorders>
            <w:shd w:val="clear" w:color="auto" w:fill="auto"/>
            <w:vAlign w:val="center"/>
          </w:tcPr>
          <w:p>
            <w:pPr>
              <w:pStyle w:val="179"/>
            </w:pPr>
          </w:p>
        </w:tc>
        <w:tc>
          <w:tcPr>
            <w:tcW w:w="1340" w:type="dxa"/>
            <w:tcBorders>
              <w:bottom w:val="single" w:color="auto" w:sz="8" w:space="0"/>
            </w:tcBorders>
            <w:shd w:val="clear" w:color="auto" w:fill="auto"/>
            <w:vAlign w:val="center"/>
          </w:tcPr>
          <w:p>
            <w:pPr>
              <w:pStyle w:val="179"/>
            </w:pPr>
          </w:p>
        </w:tc>
        <w:tc>
          <w:tcPr>
            <w:tcW w:w="1340" w:type="dxa"/>
            <w:tcBorders>
              <w:bottom w:val="single" w:color="auto" w:sz="8" w:space="0"/>
            </w:tcBorders>
            <w:shd w:val="clear" w:color="auto" w:fill="auto"/>
            <w:vAlign w:val="center"/>
          </w:tcPr>
          <w:p>
            <w:pPr>
              <w:pStyle w:val="179"/>
            </w:pPr>
          </w:p>
        </w:tc>
        <w:tc>
          <w:tcPr>
            <w:tcW w:w="1340" w:type="dxa"/>
            <w:tcBorders>
              <w:bottom w:val="single" w:color="auto" w:sz="8" w:space="0"/>
            </w:tcBorders>
            <w:shd w:val="clear" w:color="auto" w:fill="auto"/>
            <w:vAlign w:val="center"/>
          </w:tcPr>
          <w:p>
            <w:pPr>
              <w:pStyle w:val="179"/>
            </w:pPr>
          </w:p>
        </w:tc>
        <w:tc>
          <w:tcPr>
            <w:tcW w:w="1336" w:type="dxa"/>
            <w:tcBorders>
              <w:bottom w:val="single" w:color="auto" w:sz="8" w:space="0"/>
            </w:tcBorders>
            <w:shd w:val="clear" w:color="auto" w:fill="auto"/>
            <w:vAlign w:val="center"/>
          </w:tcPr>
          <w:p>
            <w:pPr>
              <w:pStyle w:val="179"/>
            </w:pPr>
          </w:p>
        </w:tc>
        <w:tc>
          <w:tcPr>
            <w:tcW w:w="1340" w:type="dxa"/>
            <w:tcBorders>
              <w:bottom w:val="single" w:color="auto" w:sz="8" w:space="0"/>
            </w:tcBorders>
            <w:shd w:val="clear" w:color="auto" w:fill="auto"/>
            <w:vAlign w:val="center"/>
          </w:tcPr>
          <w:p>
            <w:pPr>
              <w:pStyle w:val="179"/>
            </w:pPr>
          </w:p>
        </w:tc>
        <w:tc>
          <w:tcPr>
            <w:tcW w:w="1337" w:type="dxa"/>
            <w:tcBorders>
              <w:bottom w:val="single" w:color="auto" w:sz="8" w:space="0"/>
            </w:tcBorders>
            <w:shd w:val="clear" w:color="auto" w:fill="auto"/>
            <w:vAlign w:val="center"/>
          </w:tcPr>
          <w:p>
            <w:pPr>
              <w:pStyle w:val="179"/>
            </w:pPr>
          </w:p>
        </w:tc>
      </w:tr>
    </w:tbl>
    <w:p>
      <w:pPr>
        <w:pStyle w:val="57"/>
        <w:ind w:firstLine="420"/>
      </w:pPr>
    </w:p>
    <w:bookmarkEnd w:id="111"/>
    <w:bookmarkEnd w:id="112"/>
    <w:bookmarkEnd w:id="115"/>
    <w:p>
      <w:pPr>
        <w:pStyle w:val="57"/>
        <w:ind w:firstLine="0" w:firstLineChars="0"/>
        <w:jc w:val="center"/>
      </w:pPr>
      <w:bookmarkStart w:id="123"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6"/>
                    <a:stretch>
                      <a:fillRect/>
                    </a:stretch>
                  </pic:blipFill>
                  <pic:spPr>
                    <a:xfrm>
                      <a:off x="0" y="0"/>
                      <a:ext cx="1485900" cy="317500"/>
                    </a:xfrm>
                    <a:prstGeom prst="rect">
                      <a:avLst/>
                    </a:prstGeom>
                  </pic:spPr>
                </pic:pic>
              </a:graphicData>
            </a:graphic>
          </wp:inline>
        </w:drawing>
      </w:r>
      <w:bookmarkEnd w:id="123"/>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仿宋_GB2312"/>
    <w:panose1 w:val="00000000000000000000"/>
    <w:charset w:val="86"/>
    <w:family w:val="auto"/>
    <w:pitch w:val="default"/>
    <w:sig w:usb0="00000000" w:usb1="00000000" w:usb2="00000016" w:usb3="00000000" w:csb0="0004000F" w:csb1="00000000"/>
  </w:font>
  <w:font w:name="等线 Light">
    <w:altName w:val="仿宋_GB2312"/>
    <w:panose1 w:val="00000000000000000000"/>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DB14/T 1143—2024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14/T —XXXX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5"/>
      <w:suff w:val="nothing"/>
      <w:lvlText w:val="%1.%2.%3　"/>
      <w:lvlJc w:val="left"/>
      <w:pPr>
        <w:ind w:left="0" w:firstLine="0"/>
      </w:pPr>
      <w:rPr>
        <w:rFonts w:hint="eastAsia" w:ascii="黑体" w:hAnsi="Times New Roman" w:eastAsia="黑体"/>
        <w:b w:val="0"/>
        <w:i w:val="0"/>
        <w:sz w:val="21"/>
      </w:rPr>
    </w:lvl>
    <w:lvl w:ilvl="3" w:tentative="0">
      <w:start w:val="1"/>
      <w:numFmt w:val="decimal"/>
      <w:pStyle w:val="236"/>
      <w:suff w:val="nothing"/>
      <w:lvlText w:val="%1.%2.%3.%4　"/>
      <w:lvlJc w:val="left"/>
      <w:pPr>
        <w:ind w:left="0" w:firstLine="0"/>
      </w:pPr>
      <w:rPr>
        <w:rFonts w:hint="eastAsia" w:ascii="黑体" w:hAnsi="Times New Roman" w:eastAsia="黑体"/>
        <w:b w:val="0"/>
        <w:i w:val="0"/>
        <w:sz w:val="21"/>
      </w:rPr>
    </w:lvl>
    <w:lvl w:ilvl="4" w:tentative="0">
      <w:start w:val="1"/>
      <w:numFmt w:val="decimal"/>
      <w:pStyle w:val="237"/>
      <w:suff w:val="nothing"/>
      <w:lvlText w:val="%1.%2.%3.%4.%5　"/>
      <w:lvlJc w:val="left"/>
      <w:pPr>
        <w:ind w:left="0" w:firstLine="0"/>
      </w:pPr>
      <w:rPr>
        <w:rFonts w:hint="eastAsia" w:ascii="黑体" w:hAnsi="Times New Roman" w:eastAsia="黑体"/>
        <w:b w:val="0"/>
        <w:i w:val="0"/>
        <w:sz w:val="21"/>
      </w:rPr>
    </w:lvl>
    <w:lvl w:ilvl="5" w:tentative="0">
      <w:start w:val="1"/>
      <w:numFmt w:val="decimal"/>
      <w:pStyle w:val="23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1277"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attachedTemplate r:id="rId1"/>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6C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FE3"/>
    <w:rsid w:val="000303C3"/>
    <w:rsid w:val="000331D3"/>
    <w:rsid w:val="000346A5"/>
    <w:rsid w:val="000359C3"/>
    <w:rsid w:val="00035A7D"/>
    <w:rsid w:val="000365ED"/>
    <w:rsid w:val="0004249A"/>
    <w:rsid w:val="00043282"/>
    <w:rsid w:val="00043889"/>
    <w:rsid w:val="00044286"/>
    <w:rsid w:val="00047F28"/>
    <w:rsid w:val="000503AA"/>
    <w:rsid w:val="000506A1"/>
    <w:rsid w:val="000515DD"/>
    <w:rsid w:val="0005265A"/>
    <w:rsid w:val="000539DD"/>
    <w:rsid w:val="00053BD3"/>
    <w:rsid w:val="00054E22"/>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1E6"/>
    <w:rsid w:val="000A7311"/>
    <w:rsid w:val="000A7DCC"/>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65D"/>
    <w:rsid w:val="000E4C9E"/>
    <w:rsid w:val="000E6FD7"/>
    <w:rsid w:val="000E7DCC"/>
    <w:rsid w:val="000F06E1"/>
    <w:rsid w:val="000F0E3C"/>
    <w:rsid w:val="000F19D5"/>
    <w:rsid w:val="000F4AEA"/>
    <w:rsid w:val="000F633F"/>
    <w:rsid w:val="000F67E9"/>
    <w:rsid w:val="00104926"/>
    <w:rsid w:val="00113B1E"/>
    <w:rsid w:val="0011711C"/>
    <w:rsid w:val="0012059C"/>
    <w:rsid w:val="00124E4F"/>
    <w:rsid w:val="001260B7"/>
    <w:rsid w:val="001265CB"/>
    <w:rsid w:val="001272DC"/>
    <w:rsid w:val="001304E9"/>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5E63"/>
    <w:rsid w:val="00190087"/>
    <w:rsid w:val="001913C4"/>
    <w:rsid w:val="0019348F"/>
    <w:rsid w:val="00193A07"/>
    <w:rsid w:val="00194C95"/>
    <w:rsid w:val="00195C34"/>
    <w:rsid w:val="00196EF5"/>
    <w:rsid w:val="001A1A53"/>
    <w:rsid w:val="001A234A"/>
    <w:rsid w:val="001A3F6C"/>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340A"/>
    <w:rsid w:val="002040E6"/>
    <w:rsid w:val="0020527B"/>
    <w:rsid w:val="00205F2C"/>
    <w:rsid w:val="0020616A"/>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2E68"/>
    <w:rsid w:val="0036429C"/>
    <w:rsid w:val="00364A53"/>
    <w:rsid w:val="003654CB"/>
    <w:rsid w:val="00365AA9"/>
    <w:rsid w:val="00365F86"/>
    <w:rsid w:val="00365F87"/>
    <w:rsid w:val="003663C0"/>
    <w:rsid w:val="00366E89"/>
    <w:rsid w:val="003705F4"/>
    <w:rsid w:val="00370D58"/>
    <w:rsid w:val="00371316"/>
    <w:rsid w:val="00376713"/>
    <w:rsid w:val="00377A7D"/>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321C"/>
    <w:rsid w:val="003B5BF0"/>
    <w:rsid w:val="003B60BF"/>
    <w:rsid w:val="003B6BE3"/>
    <w:rsid w:val="003C00B9"/>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4B41"/>
    <w:rsid w:val="003F6272"/>
    <w:rsid w:val="0040052C"/>
    <w:rsid w:val="00400E72"/>
    <w:rsid w:val="00401400"/>
    <w:rsid w:val="00404869"/>
    <w:rsid w:val="00405884"/>
    <w:rsid w:val="00407D39"/>
    <w:rsid w:val="0041477A"/>
    <w:rsid w:val="004167A3"/>
    <w:rsid w:val="00421EC2"/>
    <w:rsid w:val="00432DAA"/>
    <w:rsid w:val="00434305"/>
    <w:rsid w:val="00435DF7"/>
    <w:rsid w:val="0044083F"/>
    <w:rsid w:val="00441AE7"/>
    <w:rsid w:val="004422FE"/>
    <w:rsid w:val="00445574"/>
    <w:rsid w:val="004467FB"/>
    <w:rsid w:val="00451F02"/>
    <w:rsid w:val="00452D6B"/>
    <w:rsid w:val="00454484"/>
    <w:rsid w:val="0045517B"/>
    <w:rsid w:val="00462747"/>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560"/>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45F5"/>
    <w:rsid w:val="004D7C42"/>
    <w:rsid w:val="004E0465"/>
    <w:rsid w:val="004E127B"/>
    <w:rsid w:val="004E1C0A"/>
    <w:rsid w:val="004E2B06"/>
    <w:rsid w:val="004E30C5"/>
    <w:rsid w:val="004E4AA5"/>
    <w:rsid w:val="004E4AEE"/>
    <w:rsid w:val="004E59E3"/>
    <w:rsid w:val="004E619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9EF"/>
    <w:rsid w:val="00525B16"/>
    <w:rsid w:val="00533743"/>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7F79"/>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3DC4"/>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23D"/>
    <w:rsid w:val="00656D29"/>
    <w:rsid w:val="006640E5"/>
    <w:rsid w:val="006646F1"/>
    <w:rsid w:val="00664929"/>
    <w:rsid w:val="00664F62"/>
    <w:rsid w:val="006655E1"/>
    <w:rsid w:val="00672060"/>
    <w:rsid w:val="00672BFD"/>
    <w:rsid w:val="00673609"/>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B634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8B2"/>
    <w:rsid w:val="006F03A8"/>
    <w:rsid w:val="006F27D3"/>
    <w:rsid w:val="006F2ACA"/>
    <w:rsid w:val="006F2ADC"/>
    <w:rsid w:val="006F2BFE"/>
    <w:rsid w:val="006F31E9"/>
    <w:rsid w:val="006F341F"/>
    <w:rsid w:val="006F4F53"/>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9CA"/>
    <w:rsid w:val="00765C43"/>
    <w:rsid w:val="00765EFB"/>
    <w:rsid w:val="007671CA"/>
    <w:rsid w:val="00767C61"/>
    <w:rsid w:val="0077008A"/>
    <w:rsid w:val="00770B34"/>
    <w:rsid w:val="00773C1F"/>
    <w:rsid w:val="00774DA4"/>
    <w:rsid w:val="00776599"/>
    <w:rsid w:val="0078114B"/>
    <w:rsid w:val="00781DD2"/>
    <w:rsid w:val="00783ECF"/>
    <w:rsid w:val="0078413A"/>
    <w:rsid w:val="0079145A"/>
    <w:rsid w:val="007959E8"/>
    <w:rsid w:val="00795E9C"/>
    <w:rsid w:val="007A0521"/>
    <w:rsid w:val="007A2E12"/>
    <w:rsid w:val="007A3475"/>
    <w:rsid w:val="007A41C8"/>
    <w:rsid w:val="007A54CE"/>
    <w:rsid w:val="007A6FD9"/>
    <w:rsid w:val="007A7FFA"/>
    <w:rsid w:val="007B04EB"/>
    <w:rsid w:val="007B0D4F"/>
    <w:rsid w:val="007B0EE5"/>
    <w:rsid w:val="007B5A3D"/>
    <w:rsid w:val="007B5B95"/>
    <w:rsid w:val="007B68EA"/>
    <w:rsid w:val="007B7453"/>
    <w:rsid w:val="007C1E8B"/>
    <w:rsid w:val="007C2982"/>
    <w:rsid w:val="007C2D89"/>
    <w:rsid w:val="007C4593"/>
    <w:rsid w:val="007C5309"/>
    <w:rsid w:val="007C6069"/>
    <w:rsid w:val="007D06C4"/>
    <w:rsid w:val="007D1352"/>
    <w:rsid w:val="007D2508"/>
    <w:rsid w:val="007D346A"/>
    <w:rsid w:val="007D6518"/>
    <w:rsid w:val="007D76BD"/>
    <w:rsid w:val="007E0BF1"/>
    <w:rsid w:val="007E2E1E"/>
    <w:rsid w:val="007F0ED8"/>
    <w:rsid w:val="007F0F63"/>
    <w:rsid w:val="007F6C92"/>
    <w:rsid w:val="007F75CE"/>
    <w:rsid w:val="00800B3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0C52"/>
    <w:rsid w:val="00823303"/>
    <w:rsid w:val="008233B2"/>
    <w:rsid w:val="00823A9F"/>
    <w:rsid w:val="00823C85"/>
    <w:rsid w:val="00825138"/>
    <w:rsid w:val="008269DD"/>
    <w:rsid w:val="00830621"/>
    <w:rsid w:val="0083348C"/>
    <w:rsid w:val="008373D3"/>
    <w:rsid w:val="00837DF0"/>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69FD"/>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0DD"/>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9C"/>
    <w:rsid w:val="009062E6"/>
    <w:rsid w:val="00911BE5"/>
    <w:rsid w:val="00913CA9"/>
    <w:rsid w:val="009145AE"/>
    <w:rsid w:val="009146CE"/>
    <w:rsid w:val="00914CA7"/>
    <w:rsid w:val="00915C3E"/>
    <w:rsid w:val="009161A8"/>
    <w:rsid w:val="00920D45"/>
    <w:rsid w:val="009245F5"/>
    <w:rsid w:val="009249EC"/>
    <w:rsid w:val="009273B3"/>
    <w:rsid w:val="009305B5"/>
    <w:rsid w:val="009429D5"/>
    <w:rsid w:val="00942BF1"/>
    <w:rsid w:val="00945180"/>
    <w:rsid w:val="009452B0"/>
    <w:rsid w:val="00945428"/>
    <w:rsid w:val="0094607B"/>
    <w:rsid w:val="00953604"/>
    <w:rsid w:val="0095496B"/>
    <w:rsid w:val="009610DC"/>
    <w:rsid w:val="00961490"/>
    <w:rsid w:val="0096381A"/>
    <w:rsid w:val="00965E04"/>
    <w:rsid w:val="009674AD"/>
    <w:rsid w:val="00970CDC"/>
    <w:rsid w:val="00973A91"/>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4FB4"/>
    <w:rsid w:val="009E5A2D"/>
    <w:rsid w:val="009E5AB2"/>
    <w:rsid w:val="009E6219"/>
    <w:rsid w:val="009F03B3"/>
    <w:rsid w:val="00A0096C"/>
    <w:rsid w:val="00A01757"/>
    <w:rsid w:val="00A028C0"/>
    <w:rsid w:val="00A02BAE"/>
    <w:rsid w:val="00A06A6B"/>
    <w:rsid w:val="00A07E47"/>
    <w:rsid w:val="00A10847"/>
    <w:rsid w:val="00A129D0"/>
    <w:rsid w:val="00A12C33"/>
    <w:rsid w:val="00A138BA"/>
    <w:rsid w:val="00A14C8E"/>
    <w:rsid w:val="00A153D9"/>
    <w:rsid w:val="00A15F09"/>
    <w:rsid w:val="00A169B6"/>
    <w:rsid w:val="00A21515"/>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112"/>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1EBB"/>
    <w:rsid w:val="00B12981"/>
    <w:rsid w:val="00B147DD"/>
    <w:rsid w:val="00B156FD"/>
    <w:rsid w:val="00B21F61"/>
    <w:rsid w:val="00B261F1"/>
    <w:rsid w:val="00B265BC"/>
    <w:rsid w:val="00B30C21"/>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1B8"/>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D66A0"/>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04EE"/>
    <w:rsid w:val="00C33E50"/>
    <w:rsid w:val="00C34C20"/>
    <w:rsid w:val="00C35A3E"/>
    <w:rsid w:val="00C42130"/>
    <w:rsid w:val="00C423A4"/>
    <w:rsid w:val="00C42940"/>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268"/>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9FC"/>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5171"/>
    <w:rsid w:val="00D20737"/>
    <w:rsid w:val="00D21E81"/>
    <w:rsid w:val="00D223DE"/>
    <w:rsid w:val="00D25E37"/>
    <w:rsid w:val="00D2661A"/>
    <w:rsid w:val="00D27582"/>
    <w:rsid w:val="00D27EC4"/>
    <w:rsid w:val="00D32719"/>
    <w:rsid w:val="00D33333"/>
    <w:rsid w:val="00D33457"/>
    <w:rsid w:val="00D34EF6"/>
    <w:rsid w:val="00D352A2"/>
    <w:rsid w:val="00D4162B"/>
    <w:rsid w:val="00D4514F"/>
    <w:rsid w:val="00D451E2"/>
    <w:rsid w:val="00D45E89"/>
    <w:rsid w:val="00D45E8D"/>
    <w:rsid w:val="00D466AE"/>
    <w:rsid w:val="00D4734F"/>
    <w:rsid w:val="00D51BF3"/>
    <w:rsid w:val="00D536C4"/>
    <w:rsid w:val="00D66846"/>
    <w:rsid w:val="00D675FB"/>
    <w:rsid w:val="00D7126F"/>
    <w:rsid w:val="00D71F25"/>
    <w:rsid w:val="00D72A9C"/>
    <w:rsid w:val="00D77031"/>
    <w:rsid w:val="00D84941"/>
    <w:rsid w:val="00D84FA1"/>
    <w:rsid w:val="00D851F0"/>
    <w:rsid w:val="00D86DB7"/>
    <w:rsid w:val="00D926D0"/>
    <w:rsid w:val="00D93030"/>
    <w:rsid w:val="00D94B0D"/>
    <w:rsid w:val="00D94D2E"/>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2CB7"/>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7A5C"/>
    <w:rsid w:val="00E502C1"/>
    <w:rsid w:val="00E502DD"/>
    <w:rsid w:val="00E50D3A"/>
    <w:rsid w:val="00E51387"/>
    <w:rsid w:val="00E51E68"/>
    <w:rsid w:val="00E52EFD"/>
    <w:rsid w:val="00E5408A"/>
    <w:rsid w:val="00E56800"/>
    <w:rsid w:val="00E57772"/>
    <w:rsid w:val="00E60C63"/>
    <w:rsid w:val="00E623AA"/>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32B3"/>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1BEE"/>
    <w:rsid w:val="00EF3235"/>
    <w:rsid w:val="00EF7E72"/>
    <w:rsid w:val="00F03AE3"/>
    <w:rsid w:val="00F06D37"/>
    <w:rsid w:val="00F07B9D"/>
    <w:rsid w:val="00F11586"/>
    <w:rsid w:val="00F1183B"/>
    <w:rsid w:val="00F11C9F"/>
    <w:rsid w:val="00F12263"/>
    <w:rsid w:val="00F1409D"/>
    <w:rsid w:val="00F14214"/>
    <w:rsid w:val="00F157A9"/>
    <w:rsid w:val="00F24FC1"/>
    <w:rsid w:val="00F25BB6"/>
    <w:rsid w:val="00F26192"/>
    <w:rsid w:val="00F26B7E"/>
    <w:rsid w:val="00F27A3B"/>
    <w:rsid w:val="00F33817"/>
    <w:rsid w:val="00F420D5"/>
    <w:rsid w:val="00F451EA"/>
    <w:rsid w:val="00F45447"/>
    <w:rsid w:val="00F456C6"/>
    <w:rsid w:val="00F4577B"/>
    <w:rsid w:val="00F46496"/>
    <w:rsid w:val="00F474D0"/>
    <w:rsid w:val="00F50179"/>
    <w:rsid w:val="00F515EE"/>
    <w:rsid w:val="00F51DAC"/>
    <w:rsid w:val="00F56511"/>
    <w:rsid w:val="00F614A0"/>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0AA4"/>
    <w:rsid w:val="00FE1FBE"/>
    <w:rsid w:val="00FE3901"/>
    <w:rsid w:val="00FE39D3"/>
    <w:rsid w:val="00FE4BCE"/>
    <w:rsid w:val="00FE54AE"/>
    <w:rsid w:val="00FE576A"/>
    <w:rsid w:val="00FE7E79"/>
    <w:rsid w:val="00FF3E7D"/>
    <w:rsid w:val="00FF5B99"/>
    <w:rsid w:val="00FF730C"/>
    <w:rsid w:val="00FF73F4"/>
    <w:rsid w:val="00FF7CE4"/>
    <w:rsid w:val="00FF7E39"/>
    <w:rsid w:val="039A7C17"/>
    <w:rsid w:val="7DAB2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qFormat="1" w:unhideWhenUsed="0" w:uiPriority="39" w:semiHidden="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oc 9"/>
    <w:basedOn w:val="1"/>
    <w:next w:val="1"/>
    <w:qFormat/>
    <w:uiPriority w:val="39"/>
    <w:pPr>
      <w:adjustRightInd/>
      <w:spacing w:line="240" w:lineRule="auto"/>
      <w:ind w:left="1470"/>
      <w:jc w:val="left"/>
    </w:pPr>
    <w:rPr>
      <w:rFonts w:ascii="Times New Roman" w:hAnsi="Times New Roman"/>
      <w:sz w:val="20"/>
      <w:szCs w:val="20"/>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ind w:left="993"/>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basedOn w:val="29"/>
    <w:link w:val="231"/>
    <w:qFormat/>
    <w:uiPriority w:val="0"/>
    <w:rPr>
      <w:rFonts w:ascii="宋体" w:hAnsi="Times New Roman"/>
      <w:sz w:val="21"/>
    </w:rPr>
  </w:style>
  <w:style w:type="paragraph" w:customStyle="1" w:styleId="233">
    <w:name w:val="一级条标题"/>
    <w:next w:val="231"/>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4">
    <w:name w:val="章标题"/>
    <w:next w:val="231"/>
    <w:qFormat/>
    <w:uiPriority w:val="0"/>
    <w:pPr>
      <w:numPr>
        <w:ilvl w:val="0"/>
        <w:numId w:val="32"/>
      </w:numPr>
      <w:spacing w:before="312" w:beforeLines="100" w:after="312" w:afterLines="100"/>
      <w:ind w:left="142"/>
      <w:jc w:val="both"/>
      <w:outlineLvl w:val="1"/>
    </w:pPr>
    <w:rPr>
      <w:rFonts w:ascii="黑体" w:hAnsi="Times New Roman" w:eastAsia="黑体" w:cs="Times New Roman"/>
      <w:sz w:val="21"/>
      <w:lang w:val="en-US" w:eastAsia="zh-CN" w:bidi="ar-SA"/>
    </w:rPr>
  </w:style>
  <w:style w:type="paragraph" w:customStyle="1" w:styleId="235">
    <w:name w:val="二级条标题"/>
    <w:basedOn w:val="233"/>
    <w:next w:val="231"/>
    <w:qFormat/>
    <w:uiPriority w:val="0"/>
    <w:pPr>
      <w:numPr>
        <w:ilvl w:val="2"/>
      </w:numPr>
      <w:spacing w:before="50" w:after="50"/>
      <w:outlineLvl w:val="3"/>
    </w:pPr>
  </w:style>
  <w:style w:type="paragraph" w:customStyle="1" w:styleId="236">
    <w:name w:val="三级条标题"/>
    <w:basedOn w:val="235"/>
    <w:next w:val="231"/>
    <w:qFormat/>
    <w:uiPriority w:val="0"/>
    <w:pPr>
      <w:numPr>
        <w:ilvl w:val="3"/>
      </w:numPr>
      <w:outlineLvl w:val="4"/>
    </w:pPr>
  </w:style>
  <w:style w:type="paragraph" w:customStyle="1" w:styleId="237">
    <w:name w:val="四级条标题"/>
    <w:basedOn w:val="236"/>
    <w:next w:val="231"/>
    <w:qFormat/>
    <w:uiPriority w:val="0"/>
    <w:pPr>
      <w:numPr>
        <w:ilvl w:val="4"/>
      </w:numPr>
      <w:outlineLvl w:val="5"/>
    </w:pPr>
  </w:style>
  <w:style w:type="paragraph" w:customStyle="1" w:styleId="238">
    <w:name w:val="五级条标题"/>
    <w:basedOn w:val="237"/>
    <w:next w:val="231"/>
    <w:qFormat/>
    <w:uiPriority w:val="0"/>
    <w:pPr>
      <w:numPr>
        <w:ilvl w:val="5"/>
      </w:numPr>
      <w:outlineLvl w:val="6"/>
    </w:pPr>
  </w:style>
  <w:style w:type="paragraph" w:customStyle="1" w:styleId="239">
    <w:name w:val="三级无"/>
    <w:basedOn w:val="236"/>
    <w:qFormat/>
    <w:uiPriority w:val="0"/>
    <w:pPr>
      <w:spacing w:before="0" w:beforeLines="0" w:after="0" w:afterLines="0"/>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baixin/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5C67F1594E2490D9CB8A49EC0BDCFE9"/>
        <w:style w:val=""/>
        <w:category>
          <w:name w:val="常规"/>
          <w:gallery w:val="placeholder"/>
        </w:category>
        <w:types>
          <w:type w:val="bbPlcHdr"/>
        </w:types>
        <w:behaviors>
          <w:behavior w:val="content"/>
        </w:behaviors>
        <w:description w:val=""/>
        <w:guid w:val="{846ADB81-4CAA-498A-BA6A-BDCA504D7089}"/>
      </w:docPartPr>
      <w:docPartBody>
        <w:p>
          <w:pPr>
            <w:pStyle w:val="5"/>
          </w:pPr>
          <w:r>
            <w:rPr>
              <w:rStyle w:val="4"/>
              <w:rFonts w:hint="eastAsia"/>
            </w:rPr>
            <w:t>单击或点击此处输入文字。</w:t>
          </w:r>
        </w:p>
      </w:docPartBody>
    </w:docPart>
    <w:docPart>
      <w:docPartPr>
        <w:name w:val="D772AAA64EA9457588849F8D042BF188"/>
        <w:style w:val=""/>
        <w:category>
          <w:name w:val="常规"/>
          <w:gallery w:val="placeholder"/>
        </w:category>
        <w:types>
          <w:type w:val="bbPlcHdr"/>
        </w:types>
        <w:behaviors>
          <w:behavior w:val="content"/>
        </w:behaviors>
        <w:description w:val=""/>
        <w:guid w:val="{33D19E1E-D3E2-40A2-80F5-C2B77BCF9DD8}"/>
      </w:docPartPr>
      <w:docPartBody>
        <w:p>
          <w:pPr>
            <w:pStyle w:val="6"/>
          </w:pPr>
          <w:r>
            <w:rPr>
              <w:rStyle w:val="4"/>
              <w:rFonts w:hint="eastAsia"/>
            </w:rPr>
            <w:t>选择一项。</w:t>
          </w:r>
        </w:p>
      </w:docPartBody>
    </w:docPart>
    <w:docPart>
      <w:docPartPr>
        <w:name w:val="765642DE40D9482DA49049CA506723BB"/>
        <w:style w:val=""/>
        <w:category>
          <w:name w:val="常规"/>
          <w:gallery w:val="placeholder"/>
        </w:category>
        <w:types>
          <w:type w:val="bbPlcHdr"/>
        </w:types>
        <w:behaviors>
          <w:behavior w:val="content"/>
        </w:behaviors>
        <w:description w:val=""/>
        <w:guid w:val="{BCDD0827-D390-4080-8D74-4179E329C51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_GB2312"/>
    <w:panose1 w:val="00000000000000000000"/>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F6A"/>
    <w:rsid w:val="000E6BAF"/>
    <w:rsid w:val="001D4D71"/>
    <w:rsid w:val="002246B6"/>
    <w:rsid w:val="00266A28"/>
    <w:rsid w:val="002F3349"/>
    <w:rsid w:val="002F46A4"/>
    <w:rsid w:val="00344AB1"/>
    <w:rsid w:val="003B5062"/>
    <w:rsid w:val="0044296D"/>
    <w:rsid w:val="004C063C"/>
    <w:rsid w:val="00540D15"/>
    <w:rsid w:val="005D1842"/>
    <w:rsid w:val="005F44B3"/>
    <w:rsid w:val="00674296"/>
    <w:rsid w:val="006C4295"/>
    <w:rsid w:val="007853D1"/>
    <w:rsid w:val="007B648F"/>
    <w:rsid w:val="008B1F6A"/>
    <w:rsid w:val="00A27F5E"/>
    <w:rsid w:val="00BC6829"/>
    <w:rsid w:val="00CD3931"/>
    <w:rsid w:val="00CF7DAE"/>
    <w:rsid w:val="00D17A60"/>
    <w:rsid w:val="00DF036E"/>
    <w:rsid w:val="00F76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5C67F1594E2490D9CB8A49EC0BDCF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772AAA64EA9457588849F8D042BF18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65642DE40D9482DA49049CA506723B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10</Pages>
  <Words>939</Words>
  <Characters>5358</Characters>
  <Lines>44</Lines>
  <Paragraphs>12</Paragraphs>
  <TotalTime>532</TotalTime>
  <ScaleCrop>false</ScaleCrop>
  <LinksUpToDate>false</LinksUpToDate>
  <CharactersWithSpaces>6285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2024-01-11T17:18:00Z</dcterms:created>
  <dc:creator>jasper</dc:creator>
  <dc:description>&lt;config cover="true" show_menu="true" version="1.0.0" doctype="SDKXY"&gt;_x000d_
&lt;/config&gt;</dc:description>
  <cp:lastModifiedBy>baixin</cp:lastModifiedBy>
  <cp:lastPrinted>2020-08-30T18:00:00Z</cp:lastPrinted>
  <dcterms:modified xsi:type="dcterms:W3CDTF">2024-07-12T17:36:37Z</dcterms:modified>
  <dc:title>地方标准</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2052-11.8.2.10290</vt:lpwstr>
  </property>
</Properties>
</file>